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0D06" w:rsidRDefault="002B0D06" w14:paraId="00000001" w14:textId="77777777">
      <w:pPr>
        <w:ind w:left="-1134"/>
        <w:jc w:val="center"/>
      </w:pPr>
    </w:p>
    <w:p w:rsidR="002B0D06" w:rsidRDefault="002B0D06" w14:paraId="00000002" w14:textId="77777777">
      <w:pPr>
        <w:ind w:left="-1134"/>
        <w:jc w:val="center"/>
      </w:pPr>
    </w:p>
    <w:p w:rsidR="002B0D06" w:rsidRDefault="002B0D06" w14:paraId="00000003" w14:textId="77777777">
      <w:pPr>
        <w:ind w:left="-1134"/>
        <w:jc w:val="center"/>
      </w:pPr>
    </w:p>
    <w:p w:rsidR="002B0D06" w:rsidRDefault="002B0D06" w14:paraId="00000004" w14:textId="77777777">
      <w:pPr>
        <w:ind w:left="-1134"/>
        <w:jc w:val="center"/>
      </w:pPr>
    </w:p>
    <w:p w:rsidR="002B0D06" w:rsidRDefault="002B0D06" w14:paraId="00000005" w14:textId="77777777">
      <w:pPr>
        <w:ind w:left="-1134"/>
        <w:jc w:val="center"/>
      </w:pPr>
    </w:p>
    <w:p w:rsidR="006D1C60" w:rsidP="006D1C60" w:rsidRDefault="006D1C60" w14:paraId="619D24EF" w14:textId="1A28718A">
      <w:pPr>
        <w:jc w:val="center"/>
      </w:pPr>
      <w:r w:rsidRPr="006A747F">
        <w:t xml:space="preserve">Demonstraties </w:t>
      </w:r>
      <w:proofErr w:type="gramStart"/>
      <w:r w:rsidR="0027197A">
        <w:t>VTH systeem</w:t>
      </w:r>
      <w:proofErr w:type="gramEnd"/>
      <w:r w:rsidRPr="006A747F">
        <w:t xml:space="preserve"> </w:t>
      </w:r>
    </w:p>
    <w:p w:rsidR="006D1C60" w:rsidP="006D1C60" w:rsidRDefault="006D1C60" w14:paraId="649EC5A1" w14:textId="77777777">
      <w:pPr>
        <w:jc w:val="center"/>
      </w:pPr>
      <w:proofErr w:type="gramStart"/>
      <w:r>
        <w:t>versie</w:t>
      </w:r>
      <w:proofErr w:type="gramEnd"/>
      <w:r>
        <w:t xml:space="preserve"> 1</w:t>
      </w:r>
    </w:p>
    <w:p w:rsidR="002B0D06" w:rsidRDefault="002B0D06" w14:paraId="0000000A" w14:textId="77777777">
      <w:pPr>
        <w:jc w:val="center"/>
      </w:pPr>
    </w:p>
    <w:p w:rsidR="002B0D06" w:rsidRDefault="00651877" w14:paraId="0000000B" w14:textId="77777777">
      <w:r>
        <w:t xml:space="preserve"> </w:t>
      </w:r>
    </w:p>
    <w:p w:rsidR="002B0D06" w:rsidRDefault="002B0D06" w14:paraId="0000000C" w14:textId="77777777">
      <w:pPr>
        <w:pBdr>
          <w:top w:val="nil"/>
          <w:left w:val="nil"/>
          <w:bottom w:val="nil"/>
          <w:right w:val="nil"/>
          <w:between w:val="nil"/>
        </w:pBdr>
        <w:tabs>
          <w:tab w:val="left" w:pos="400"/>
          <w:tab w:val="right" w:pos="9396"/>
        </w:tabs>
        <w:spacing w:after="60"/>
        <w:jc w:val="center"/>
        <w:rPr>
          <w:color w:val="000000"/>
        </w:rPr>
      </w:pPr>
    </w:p>
    <w:p w:rsidR="002B0D06" w:rsidP="00E334AC" w:rsidRDefault="00651877" w14:paraId="0000000D" w14:textId="77777777">
      <w:pPr>
        <w:pStyle w:val="Kop1"/>
      </w:pPr>
      <w:bookmarkStart w:name="_heading=h.gjdgxs" w:colFirst="0" w:colLast="0" w:id="0"/>
      <w:bookmarkEnd w:id="0"/>
      <w:r>
        <w:br w:type="page"/>
      </w:r>
      <w:r>
        <w:lastRenderedPageBreak/>
        <w:t>Inleiding</w:t>
      </w:r>
    </w:p>
    <w:p w:rsidR="002B0D06" w:rsidRDefault="00651877" w14:paraId="0000000E" w14:textId="77777777">
      <w:r>
        <w:t>Doel van de demonstratie is het verifiëren van de offertes van de leveranciers aan de hand van een casus. Op basis van de inzichten tijdens de demonstratie wordt de beoordeling van de offertes herijkt; hiervoor wordt hetzelfde toetsingskader gehanteerd als voor de beoordeling van de offertes.</w:t>
      </w:r>
    </w:p>
    <w:p w:rsidR="002B0D06" w:rsidRDefault="00651877" w14:paraId="0000000F" w14:textId="77777777">
      <w:r>
        <w:t>De demo omvat het inrichten en demonstreren van de aangeboden oplossing, inclusief interview. In het interview kunnen vragen gesteld worden over de zowel de demonstratie als de inschrijving. De criteria waaraan de demonstratie dient te voldoen, zijn hieronder beschreven.</w:t>
      </w:r>
    </w:p>
    <w:p w:rsidR="00FC7729" w:rsidP="00FC7729" w:rsidRDefault="00651877" w14:paraId="13AED547" w14:textId="67CCB3C0">
      <w:r>
        <w:t>De scope van de demo omvat het demonstreren van de functionaliteiten van de Oplossing en het functioneel beheer</w:t>
      </w:r>
      <w:r w:rsidR="00DB42A1">
        <w:t>, waaronder:</w:t>
      </w:r>
    </w:p>
    <w:p w:rsidR="00FC7729" w:rsidP="00FC7729" w:rsidRDefault="00FC7729" w14:paraId="3538AF94" w14:textId="77777777">
      <w:pPr>
        <w:pStyle w:val="Lijstalinea"/>
        <w:numPr>
          <w:ilvl w:val="0"/>
          <w:numId w:val="7"/>
        </w:numPr>
      </w:pPr>
      <w:proofErr w:type="gramStart"/>
      <w:r>
        <w:t>objectregistratie</w:t>
      </w:r>
      <w:proofErr w:type="gramEnd"/>
      <w:r>
        <w:t>-functionaliteit;</w:t>
      </w:r>
    </w:p>
    <w:p w:rsidR="00FC7729" w:rsidP="00FC7729" w:rsidRDefault="00FC7729" w14:paraId="5AB48FBD" w14:textId="77777777">
      <w:pPr>
        <w:pStyle w:val="Lijstalinea"/>
        <w:numPr>
          <w:ilvl w:val="0"/>
          <w:numId w:val="7"/>
        </w:numPr>
      </w:pPr>
      <w:proofErr w:type="gramStart"/>
      <w:r>
        <w:t>eenvoudige</w:t>
      </w:r>
      <w:proofErr w:type="gramEnd"/>
      <w:r>
        <w:t xml:space="preserve"> procesafhandeling met vaste adviseurs; </w:t>
      </w:r>
    </w:p>
    <w:p w:rsidR="00FC7729" w:rsidP="00FC7729" w:rsidRDefault="00FC7729" w14:paraId="5BFB30BB" w14:textId="77777777">
      <w:pPr>
        <w:pStyle w:val="Lijstalinea"/>
        <w:numPr>
          <w:ilvl w:val="0"/>
          <w:numId w:val="7"/>
        </w:numPr>
      </w:pPr>
      <w:r>
        <w:t>(</w:t>
      </w:r>
      <w:proofErr w:type="gramStart"/>
      <w:r>
        <w:t>mobiel</w:t>
      </w:r>
      <w:proofErr w:type="gramEnd"/>
      <w:r>
        <w:t>) toezicht;</w:t>
      </w:r>
    </w:p>
    <w:p w:rsidR="00FC7729" w:rsidP="00FC7729" w:rsidRDefault="00FC7729" w14:paraId="4E89656D" w14:textId="77777777">
      <w:pPr>
        <w:pStyle w:val="Lijstalinea"/>
        <w:numPr>
          <w:ilvl w:val="0"/>
          <w:numId w:val="7"/>
        </w:numPr>
      </w:pPr>
      <w:proofErr w:type="gramStart"/>
      <w:r>
        <w:t>ketenportaal</w:t>
      </w:r>
      <w:proofErr w:type="gramEnd"/>
      <w:r>
        <w:t xml:space="preserve">; </w:t>
      </w:r>
    </w:p>
    <w:p w:rsidR="00FC7729" w:rsidP="00FC7729" w:rsidRDefault="00FC7729" w14:paraId="0804EB3B" w14:textId="77777777">
      <w:pPr>
        <w:pStyle w:val="Lijstalinea"/>
        <w:numPr>
          <w:ilvl w:val="0"/>
          <w:numId w:val="7"/>
        </w:numPr>
      </w:pPr>
      <w:proofErr w:type="gramStart"/>
      <w:r>
        <w:t>rapportages</w:t>
      </w:r>
      <w:proofErr w:type="gramEnd"/>
      <w:r>
        <w:t>;</w:t>
      </w:r>
    </w:p>
    <w:p w:rsidR="002B0D06" w:rsidRDefault="00651877" w14:paraId="00000011" w14:textId="5524DEFB">
      <w:r w:rsidR="00651877">
        <w:rPr/>
        <w:t xml:space="preserve">Voor de interactieve demonstratie - incl. het interview - wordt per inschrijver </w:t>
      </w:r>
      <w:sdt>
        <w:sdtPr>
          <w:id w:val="-983690819"/>
          <w:tag w:val="goog_rdk_0"/>
          <w:placeholder>
            <w:docPart w:val="DefaultPlaceholder_1081868574"/>
          </w:placeholder>
        </w:sdtPr>
        <w:sdtContent/>
      </w:sdt>
      <w:r w:rsidRPr="77E05EDB" w:rsidR="00651877">
        <w:rPr>
          <w:highlight w:val="yellow"/>
        </w:rPr>
        <w:t>maximaal 120 minuten</w:t>
      </w:r>
      <w:r w:rsidR="00651877">
        <w:rPr/>
        <w:t xml:space="preserve"> uitgetrokken. Hiervan zijn de eerste </w:t>
      </w:r>
      <w:r w:rsidRPr="77E05EDB" w:rsidR="00651877">
        <w:rPr>
          <w:highlight w:val="yellow"/>
        </w:rPr>
        <w:t>90</w:t>
      </w:r>
      <w:r w:rsidR="00651877">
        <w:rPr/>
        <w:t xml:space="preserve"> minuten voor een demonstratie. De laatste </w:t>
      </w:r>
      <w:r w:rsidRPr="77E05EDB" w:rsidR="00651877">
        <w:rPr>
          <w:highlight w:val="yellow"/>
        </w:rPr>
        <w:t>30</w:t>
      </w:r>
      <w:r w:rsidR="00651877">
        <w:rPr/>
        <w:t xml:space="preserve"> minuten worden gebruikt voor het houden van een interview waarbinnen vragen gesteld mogen worden. Het is aan de leverancier om te bewaken dat alle aspecten van de aangeboden Oplossing aan bod komen </w:t>
      </w:r>
      <w:r w:rsidR="00651877">
        <w:rPr/>
        <w:t>cq.</w:t>
      </w:r>
      <w:r w:rsidR="00651877">
        <w:rPr/>
        <w:t xml:space="preserve"> </w:t>
      </w:r>
      <w:r w:rsidR="00651877">
        <w:rPr/>
        <w:t>getoond</w:t>
      </w:r>
      <w:r w:rsidR="00651877">
        <w:rPr/>
        <w:t xml:space="preserve"> worden. Daarnaast zorgt de leverancier ervoor dat alle vragen die tijdens de demo en het interview worden gesteld, worden geregistreerd en beantwoord: in de eerste plaats mondeling tijdens de uitvoering van de demo, maar daarnaast – als het antwoord een verduidelijking is van hetgeen de leverancier heeft gesteld in de offerte – ook schriftelijk. Antwoorden op de vragen die tijdens de demonstratie en/of het interview worden gesteld, dienen binnen 24 uur na de demonstratie </w:t>
      </w:r>
      <w:r w:rsidRPr="77E05EDB" w:rsidR="00651877">
        <w:rPr>
          <w:highlight w:val="yellow"/>
        </w:rPr>
        <w:t xml:space="preserve">via </w:t>
      </w:r>
      <w:r w:rsidRPr="77E05EDB" w:rsidR="00651877">
        <w:rPr>
          <w:highlight w:val="yellow"/>
        </w:rPr>
        <w:t>Tenderned</w:t>
      </w:r>
      <w:r w:rsidRPr="77E05EDB" w:rsidR="00651877">
        <w:rPr>
          <w:highlight w:val="yellow"/>
        </w:rPr>
        <w:t xml:space="preserve"> </w:t>
      </w:r>
      <w:r w:rsidR="00651877">
        <w:rPr/>
        <w:t xml:space="preserve">gepubliceerd te </w:t>
      </w:r>
      <w:r w:rsidR="00651877">
        <w:rPr/>
        <w:t>worden.</w:t>
      </w:r>
    </w:p>
    <w:p w:rsidR="002B0D06" w:rsidRDefault="00651877" w14:paraId="00000012" w14:textId="079BCC8F">
      <w:r>
        <w:t xml:space="preserve">Het gaat bij deze demonstratie om het tonen van een werkend product. Een demonstratie d.m.v. PowerPoint is niet toegestaan. </w:t>
      </w:r>
      <w:r>
        <w:rPr>
          <w:highlight w:val="yellow"/>
        </w:rPr>
        <w:t xml:space="preserve">Tijdens de demonstratie kunnen, naast het beoordelingsteam, ook andere medewerkers van de </w:t>
      </w:r>
      <w:r w:rsidR="007D4F10">
        <w:rPr>
          <w:highlight w:val="yellow"/>
        </w:rPr>
        <w:t>organisatie</w:t>
      </w:r>
      <w:r>
        <w:rPr>
          <w:highlight w:val="yellow"/>
        </w:rPr>
        <w:t xml:space="preserve"> als toeschouwer aanwezig zijn.</w:t>
      </w:r>
    </w:p>
    <w:p w:rsidR="002B0D06" w:rsidRDefault="00651877" w14:paraId="00000014" w14:textId="77777777">
      <w:pPr>
        <w:rPr>
          <w:i/>
        </w:rPr>
      </w:pPr>
      <w:r>
        <w:rPr>
          <w:i/>
        </w:rPr>
        <w:t>Beschikbare middelen tijdens de demonstratie:</w:t>
      </w:r>
    </w:p>
    <w:p w:rsidR="002B0D06" w:rsidRDefault="00651877" w14:paraId="00000015" w14:textId="77777777">
      <w:pPr>
        <w:numPr>
          <w:ilvl w:val="0"/>
          <w:numId w:val="2"/>
        </w:numPr>
        <w:pBdr>
          <w:top w:val="nil"/>
          <w:left w:val="nil"/>
          <w:bottom w:val="nil"/>
          <w:right w:val="nil"/>
          <w:between w:val="nil"/>
        </w:pBdr>
        <w:spacing w:after="0"/>
      </w:pPr>
      <w:r>
        <w:rPr>
          <w:color w:val="000000"/>
        </w:rPr>
        <w:t>In de demonstratieruimte is wifi beschikbaar</w:t>
      </w:r>
    </w:p>
    <w:p w:rsidR="002B0D06" w:rsidRDefault="00651877" w14:paraId="00000016" w14:textId="77777777">
      <w:pPr>
        <w:numPr>
          <w:ilvl w:val="0"/>
          <w:numId w:val="2"/>
        </w:numPr>
        <w:pBdr>
          <w:top w:val="nil"/>
          <w:left w:val="nil"/>
          <w:bottom w:val="nil"/>
          <w:right w:val="nil"/>
          <w:between w:val="nil"/>
        </w:pBdr>
        <w:spacing w:after="0"/>
      </w:pPr>
      <w:r>
        <w:rPr>
          <w:color w:val="000000"/>
        </w:rPr>
        <w:t>De demonstratieruimte beschikt over een presentatiescherm en beamer</w:t>
      </w:r>
    </w:p>
    <w:p w:rsidR="002B0D06" w:rsidRDefault="00651877" w14:paraId="00000017" w14:textId="391088B3">
      <w:pPr>
        <w:numPr>
          <w:ilvl w:val="0"/>
          <w:numId w:val="2"/>
        </w:numPr>
        <w:pBdr>
          <w:top w:val="nil"/>
          <w:left w:val="nil"/>
          <w:bottom w:val="nil"/>
          <w:right w:val="nil"/>
          <w:between w:val="nil"/>
        </w:pBdr>
      </w:pPr>
      <w:r>
        <w:rPr>
          <w:color w:val="000000"/>
        </w:rPr>
        <w:t xml:space="preserve">Aansluiting op het scherm van een laptop kan </w:t>
      </w:r>
      <w:proofErr w:type="gramStart"/>
      <w:r>
        <w:rPr>
          <w:color w:val="000000"/>
        </w:rPr>
        <w:t>middels</w:t>
      </w:r>
      <w:proofErr w:type="gramEnd"/>
      <w:r>
        <w:rPr>
          <w:color w:val="000000"/>
        </w:rPr>
        <w:t xml:space="preserve"> </w:t>
      </w:r>
      <w:r w:rsidR="00212DDE">
        <w:rPr>
          <w:color w:val="000000"/>
        </w:rPr>
        <w:t>HDMI</w:t>
      </w:r>
    </w:p>
    <w:p w:rsidR="002B0D06" w:rsidRDefault="00651877" w14:paraId="00000018" w14:textId="77777777">
      <w:r>
        <w:t>Let op. De aanbieders zijn niet verplicht om bovengenoemde apparatuur te gebruiken. Indien gewenst, kunnen zij eigen apparatuur gebruiken.</w:t>
      </w:r>
    </w:p>
    <w:p w:rsidR="002B0D06" w:rsidRDefault="00651877" w14:paraId="00000019" w14:textId="77777777">
      <w:r>
        <w:t xml:space="preserve">Aanbieders hebben vanaf een kwartier voor aanvang van de demonstratie de gelegenheid om de ruimte te betreden ter voorbereiding. </w:t>
      </w:r>
    </w:p>
    <w:p w:rsidR="002B0D06" w:rsidRDefault="00651877" w14:paraId="0000001A" w14:textId="77777777">
      <w:r>
        <w:t xml:space="preserve">Demonstraties vinden plaats op </w:t>
      </w:r>
      <w:r>
        <w:rPr>
          <w:highlight w:val="yellow"/>
        </w:rPr>
        <w:t>XXX</w:t>
      </w:r>
      <w:r>
        <w:t xml:space="preserve">. Aanbieders kunnen zich melden bij de receptie en vragen naar </w:t>
      </w:r>
      <w:r>
        <w:rPr>
          <w:highlight w:val="yellow"/>
        </w:rPr>
        <w:t>XXX</w:t>
      </w:r>
      <w:r>
        <w:t xml:space="preserve">. Parkeren is mogelijk </w:t>
      </w:r>
      <w:r>
        <w:rPr>
          <w:highlight w:val="yellow"/>
        </w:rPr>
        <w:t>XXX</w:t>
      </w:r>
      <w:r>
        <w:t>.</w:t>
      </w:r>
    </w:p>
    <w:p w:rsidR="00C53427" w:rsidRDefault="00C53427" w14:paraId="14EB4357" w14:textId="77777777">
      <w:pPr>
        <w:autoSpaceDE/>
        <w:autoSpaceDN/>
        <w:rPr>
          <w:bCs/>
          <w:kern w:val="32"/>
          <w:sz w:val="24"/>
          <w:szCs w:val="32"/>
        </w:rPr>
      </w:pPr>
      <w:r>
        <w:br w:type="page"/>
      </w:r>
    </w:p>
    <w:p w:rsidRPr="00AB3050" w:rsidR="00AB3050" w:rsidP="00E334AC" w:rsidRDefault="00AB3050" w14:paraId="30734527" w14:textId="77777777">
      <w:pPr>
        <w:pStyle w:val="Kop1"/>
      </w:pPr>
      <w:r w:rsidRPr="00AB3050">
        <w:lastRenderedPageBreak/>
        <w:t>Demonstratie Objectregistratie (totaal 20 min.)</w:t>
      </w:r>
    </w:p>
    <w:p w:rsidRPr="00D63846" w:rsidR="00AB3050" w:rsidP="00E334AC" w:rsidRDefault="00AB3050" w14:paraId="5130AD34" w14:textId="30FFC31A">
      <w:pPr>
        <w:pStyle w:val="Kop2"/>
      </w:pPr>
      <w:r w:rsidRPr="00D63846">
        <w:t>Object</w:t>
      </w:r>
      <w:r w:rsidRPr="00D63846">
        <w:t xml:space="preserve"> (10 min)</w:t>
      </w:r>
    </w:p>
    <w:p w:rsidRPr="00E239F2" w:rsidR="00AB3050" w:rsidP="00AB3050" w:rsidRDefault="00AB3050" w14:paraId="53717B08" w14:textId="5226847A">
      <w:pPr>
        <w:pStyle w:val="Plattetekst"/>
        <w:rPr>
          <w:rFonts w:ascii="Cambria" w:hAnsi="Cambria" w:cs="Calibri"/>
          <w:i/>
          <w:sz w:val="20"/>
          <w:szCs w:val="20"/>
        </w:rPr>
      </w:pPr>
      <w:r>
        <w:rPr>
          <w:rFonts w:ascii="Cambria" w:hAnsi="Cambria" w:cs="Calibri"/>
          <w:i/>
          <w:sz w:val="20"/>
          <w:szCs w:val="20"/>
        </w:rPr>
        <w:t xml:space="preserve">Leverancier toont de registratie van </w:t>
      </w:r>
      <w:r>
        <w:rPr>
          <w:rFonts w:ascii="Cambria" w:hAnsi="Cambria" w:cs="Calibri"/>
          <w:i/>
          <w:sz w:val="20"/>
          <w:szCs w:val="20"/>
        </w:rPr>
        <w:t>een object</w:t>
      </w:r>
      <w:r w:rsidRPr="00A72023">
        <w:rPr>
          <w:rFonts w:ascii="Cambria" w:hAnsi="Cambria" w:cs="Calibri"/>
          <w:i/>
          <w:sz w:val="20"/>
          <w:szCs w:val="20"/>
        </w:rPr>
        <w:t>.</w:t>
      </w:r>
      <w:r>
        <w:rPr>
          <w:rFonts w:ascii="Cambria" w:hAnsi="Cambria" w:cs="Calibri"/>
          <w:i/>
          <w:sz w:val="20"/>
          <w:szCs w:val="20"/>
        </w:rPr>
        <w:t xml:space="preserve"> De leverancier gaat daarbij in op de registratie </w:t>
      </w:r>
      <w:r w:rsidRPr="00E239F2">
        <w:rPr>
          <w:rFonts w:ascii="Cambria" w:hAnsi="Cambria" w:cs="Calibri"/>
          <w:i/>
          <w:sz w:val="20"/>
          <w:szCs w:val="20"/>
        </w:rPr>
        <w:t xml:space="preserve">van de volgende gegevens: </w:t>
      </w:r>
    </w:p>
    <w:p w:rsidRPr="00E239F2" w:rsidR="00AB3050" w:rsidP="00AB3050" w:rsidRDefault="00AB3050" w14:paraId="4389C543" w14:textId="77777777">
      <w:pPr>
        <w:pStyle w:val="Lijstalinea"/>
        <w:numPr>
          <w:ilvl w:val="0"/>
          <w:numId w:val="10"/>
        </w:numPr>
      </w:pPr>
      <w:r w:rsidRPr="00E239F2">
        <w:t xml:space="preserve">Naam </w:t>
      </w:r>
    </w:p>
    <w:p w:rsidRPr="00E239F2" w:rsidR="00AB3050" w:rsidP="00AB3050" w:rsidRDefault="00AB3050" w14:paraId="17616FA3" w14:textId="1D298F10">
      <w:pPr>
        <w:pStyle w:val="Lijstalinea"/>
        <w:numPr>
          <w:ilvl w:val="0"/>
          <w:numId w:val="10"/>
        </w:numPr>
        <w:rPr/>
      </w:pPr>
      <w:r w:rsidR="00AB3050">
        <w:rPr/>
        <w:t>Wetten (bijvoorbeeld</w:t>
      </w:r>
      <w:r w:rsidR="00AB3050">
        <w:rPr/>
        <w:t xml:space="preserve"> Omgevingswet</w:t>
      </w:r>
      <w:r w:rsidR="00AB3050">
        <w:rPr/>
        <w:t xml:space="preserve">)  </w:t>
      </w:r>
    </w:p>
    <w:p w:rsidRPr="00E239F2" w:rsidR="00AB3050" w:rsidP="00AB3050" w:rsidRDefault="00AB3050" w14:paraId="100480F5" w14:textId="122CD284">
      <w:pPr>
        <w:pStyle w:val="Lijstalinea"/>
        <w:numPr>
          <w:ilvl w:val="0"/>
          <w:numId w:val="10"/>
        </w:numPr>
        <w:rPr/>
      </w:pPr>
      <w:r w:rsidR="00AB3050">
        <w:rPr/>
        <w:t>Activiteiten (bijvoorbeeld: bouwen, slopen</w:t>
      </w:r>
      <w:r w:rsidR="00AB3050">
        <w:rPr/>
        <w:t>)</w:t>
      </w:r>
    </w:p>
    <w:p w:rsidRPr="00E239F2" w:rsidR="00AB3050" w:rsidP="00AB3050" w:rsidRDefault="00AB3050" w14:paraId="17D3E816" w14:textId="68B09F48">
      <w:pPr>
        <w:pStyle w:val="Lijstalinea"/>
        <w:numPr>
          <w:ilvl w:val="0"/>
          <w:numId w:val="10"/>
        </w:numPr>
        <w:rPr/>
      </w:pPr>
      <w:r w:rsidR="00AB3050">
        <w:rPr/>
        <w:t xml:space="preserve">Objecttype (bijvoorbeeld: </w:t>
      </w:r>
      <w:r w:rsidR="3DC5BD0E">
        <w:rPr/>
        <w:t>duiker, brug</w:t>
      </w:r>
      <w:r w:rsidR="00AB3050">
        <w:rPr/>
        <w:t>)</w:t>
      </w:r>
    </w:p>
    <w:p w:rsidRPr="00E239F2" w:rsidR="00AB3050" w:rsidP="00AB3050" w:rsidRDefault="00AB3050" w14:paraId="377B467F" w14:textId="36CAADCF">
      <w:pPr>
        <w:pStyle w:val="Lijstalinea"/>
        <w:numPr>
          <w:ilvl w:val="0"/>
          <w:numId w:val="10"/>
        </w:numPr>
        <w:rPr/>
      </w:pPr>
      <w:r w:rsidR="00AB3050">
        <w:rPr/>
        <w:t>Gebruiksfunctie</w:t>
      </w:r>
    </w:p>
    <w:p w:rsidRPr="00E239F2" w:rsidR="00AB3050" w:rsidP="00AB3050" w:rsidRDefault="00AB3050" w14:paraId="0F4C39F3" w14:textId="77777777">
      <w:pPr>
        <w:pStyle w:val="Lijstalinea"/>
        <w:numPr>
          <w:ilvl w:val="0"/>
          <w:numId w:val="10"/>
        </w:numPr>
      </w:pPr>
      <w:r w:rsidRPr="00E239F2">
        <w:t xml:space="preserve">Toon lopende en afgesloten zaken </w:t>
      </w:r>
    </w:p>
    <w:p w:rsidRPr="00E239F2" w:rsidR="00AB3050" w:rsidP="00AB3050" w:rsidRDefault="00AB3050" w14:paraId="7A57E183" w14:textId="77777777">
      <w:pPr>
        <w:pStyle w:val="Lijstalinea"/>
        <w:numPr>
          <w:ilvl w:val="0"/>
          <w:numId w:val="10"/>
        </w:numPr>
      </w:pPr>
      <w:r w:rsidRPr="00E239F2">
        <w:t>Overzicht tijdelijke en vigerende vergunningen</w:t>
      </w:r>
    </w:p>
    <w:p w:rsidRPr="00E239F2" w:rsidR="00AB3050" w:rsidP="00E334AC" w:rsidRDefault="00AB3050" w14:paraId="18734E50" w14:textId="77777777">
      <w:pPr>
        <w:pStyle w:val="Kop2"/>
      </w:pPr>
      <w:r w:rsidRPr="00E239F2">
        <w:t xml:space="preserve">Locatie aanduiding (5 min) </w:t>
      </w:r>
    </w:p>
    <w:p w:rsidRPr="00E239F2" w:rsidR="00AB3050" w:rsidP="00AB3050" w:rsidRDefault="00AB3050" w14:paraId="1A8FFFF2" w14:textId="044A586F">
      <w:pPr>
        <w:spacing w:after="240"/>
        <w:rPr>
          <w:rFonts w:cs="Calibri"/>
          <w:i/>
        </w:rPr>
      </w:pPr>
      <w:r w:rsidRPr="00E239F2">
        <w:rPr>
          <w:rFonts w:cs="Calibri"/>
          <w:i/>
        </w:rPr>
        <w:t xml:space="preserve">Leverancier toont hoe de locatie aanduiding voor het </w:t>
      </w:r>
      <w:r w:rsidR="00D63846">
        <w:rPr>
          <w:rFonts w:cs="Calibri"/>
          <w:i/>
        </w:rPr>
        <w:t>object</w:t>
      </w:r>
      <w:r w:rsidRPr="00E239F2">
        <w:rPr>
          <w:rFonts w:cs="Calibri"/>
          <w:i/>
        </w:rPr>
        <w:t xml:space="preserve"> in de Oplossing is verwerkt. De leverancier gaat daarbij in op: </w:t>
      </w:r>
    </w:p>
    <w:p w:rsidRPr="00E239F2" w:rsidR="00AB3050" w:rsidP="00AB3050" w:rsidRDefault="00AB3050" w14:paraId="215AB930" w14:textId="77777777">
      <w:pPr>
        <w:pStyle w:val="Lijstalinea"/>
        <w:numPr>
          <w:ilvl w:val="0"/>
          <w:numId w:val="10"/>
        </w:numPr>
      </w:pPr>
      <w:r w:rsidRPr="00E239F2">
        <w:t>De wijze van registratie van het object</w:t>
      </w:r>
    </w:p>
    <w:p w:rsidRPr="00DF1500" w:rsidR="00AB3050" w:rsidP="00AB3050" w:rsidRDefault="00AB3050" w14:paraId="307F2AD9" w14:textId="77777777">
      <w:pPr>
        <w:pStyle w:val="Lijstalinea"/>
        <w:numPr>
          <w:ilvl w:val="0"/>
          <w:numId w:val="10"/>
        </w:numPr>
      </w:pPr>
      <w:r w:rsidRPr="00E239F2">
        <w:t>Het tonen van deze locatie in de GIS</w:t>
      </w:r>
      <w:r w:rsidRPr="00DF1500">
        <w:t>-viewer</w:t>
      </w:r>
    </w:p>
    <w:p w:rsidRPr="00DF1500" w:rsidR="00AB3050" w:rsidP="00AB3050" w:rsidRDefault="00AB3050" w14:paraId="199B9A74" w14:textId="77777777">
      <w:pPr>
        <w:pStyle w:val="Lijstalinea"/>
        <w:numPr>
          <w:ilvl w:val="0"/>
          <w:numId w:val="10"/>
        </w:numPr>
      </w:pPr>
      <w:r w:rsidRPr="00DF1500">
        <w:t xml:space="preserve">Het tonen van de naastgelegen </w:t>
      </w:r>
      <w:r>
        <w:t xml:space="preserve">objecten </w:t>
      </w:r>
      <w:r w:rsidRPr="00DF1500">
        <w:t xml:space="preserve">in een straal van 100 m. </w:t>
      </w:r>
    </w:p>
    <w:p w:rsidRPr="00DF1500" w:rsidR="00AB3050" w:rsidP="00AB3050" w:rsidRDefault="00AB3050" w14:paraId="018122E5" w14:textId="77777777">
      <w:pPr>
        <w:pStyle w:val="Lijstalinea"/>
        <w:numPr>
          <w:ilvl w:val="0"/>
          <w:numId w:val="10"/>
        </w:numPr>
      </w:pPr>
      <w:r w:rsidRPr="00DF1500">
        <w:t>Het tonen van lopende en afgesloten zaken vanuit de GIS-viewer</w:t>
      </w:r>
    </w:p>
    <w:p w:rsidRPr="00A72023" w:rsidR="00AB3050" w:rsidP="00E334AC" w:rsidRDefault="00AB3050" w14:paraId="52245AFF" w14:textId="77777777">
      <w:pPr>
        <w:pStyle w:val="Kop2"/>
      </w:pPr>
      <w:r>
        <w:t>Flexibele velden (5 min)</w:t>
      </w:r>
    </w:p>
    <w:p w:rsidRPr="00956533" w:rsidR="00AB3050" w:rsidP="00AB3050" w:rsidRDefault="00AB3050" w14:paraId="57C3BE21" w14:textId="77777777">
      <w:pPr>
        <w:spacing w:after="240"/>
        <w:rPr>
          <w:rFonts w:cs="Calibri"/>
          <w:i/>
        </w:rPr>
      </w:pPr>
      <w:r w:rsidRPr="00956533">
        <w:rPr>
          <w:rFonts w:cs="Calibri"/>
          <w:i/>
        </w:rPr>
        <w:t>Leverancier toont hoe de beheerder een vrij veld kan aanmaken, bijvoorbeeld:</w:t>
      </w:r>
    </w:p>
    <w:p w:rsidRPr="00956533" w:rsidR="00AB3050" w:rsidP="00AB3050" w:rsidRDefault="00AB3050" w14:paraId="0B61E6F6" w14:textId="77777777">
      <w:pPr>
        <w:pStyle w:val="Lijstalinea"/>
        <w:numPr>
          <w:ilvl w:val="0"/>
          <w:numId w:val="10"/>
        </w:numPr>
      </w:pPr>
      <w:r w:rsidRPr="00956533">
        <w:t>Geschatte Urenprognose per vergunningaanvraag</w:t>
      </w:r>
    </w:p>
    <w:p w:rsidRPr="00956533" w:rsidR="00AB3050" w:rsidP="00AB3050" w:rsidRDefault="00AB3050" w14:paraId="45E61F38" w14:textId="79862594">
      <w:pPr>
        <w:pStyle w:val="Lijstalinea"/>
        <w:numPr>
          <w:ilvl w:val="0"/>
          <w:numId w:val="10"/>
        </w:numPr>
        <w:rPr/>
      </w:pPr>
      <w:r w:rsidR="00AB3050">
        <w:rPr/>
        <w:t xml:space="preserve">Specifieke gegevens </w:t>
      </w:r>
    </w:p>
    <w:p w:rsidR="00AB3050" w:rsidP="00AB3050" w:rsidRDefault="00AB3050" w14:paraId="17F00DF2" w14:textId="77777777">
      <w:pPr>
        <w:pStyle w:val="Lijstalinea"/>
        <w:numPr>
          <w:ilvl w:val="0"/>
          <w:numId w:val="10"/>
        </w:numPr>
      </w:pPr>
      <w:r>
        <w:t>Einddatum van een tijdelijke vergunning</w:t>
      </w:r>
    </w:p>
    <w:p w:rsidRPr="00C2696F" w:rsidR="00AB3050" w:rsidP="00AB3050" w:rsidRDefault="00AB3050" w14:paraId="6F53BEC6" w14:textId="77777777">
      <w:pPr>
        <w:spacing w:after="240"/>
        <w:rPr>
          <w:rFonts w:cs="Calibri"/>
          <w:i/>
        </w:rPr>
      </w:pPr>
      <w:r w:rsidRPr="00956533">
        <w:rPr>
          <w:rFonts w:cs="Calibri"/>
          <w:i/>
        </w:rPr>
        <w:t>Leverancier geeft aan op welke wijze de objectgegevens de presentatie is van gegevens (BAG-adressen) die met een gegevensmagazijn uitgewisseld worden.</w:t>
      </w:r>
      <w:r>
        <w:rPr>
          <w:rFonts w:cs="Calibri"/>
          <w:i/>
        </w:rPr>
        <w:t xml:space="preserve"> </w:t>
      </w:r>
    </w:p>
    <w:p w:rsidR="00AB3050" w:rsidP="00AB3050" w:rsidRDefault="00AB3050" w14:paraId="7ACAA52B" w14:textId="77777777">
      <w:pPr>
        <w:keepLines w:val="0"/>
        <w:autoSpaceDE/>
        <w:autoSpaceDN/>
        <w:spacing w:after="0" w:line="240" w:lineRule="auto"/>
        <w:rPr>
          <w:rFonts w:cs="Calibri"/>
          <w:b/>
        </w:rPr>
      </w:pPr>
      <w:r>
        <w:rPr>
          <w:rFonts w:cs="Calibri"/>
          <w:b/>
        </w:rPr>
        <w:br w:type="page"/>
      </w:r>
    </w:p>
    <w:p w:rsidRPr="00E334AC" w:rsidR="00AB3050" w:rsidP="00E334AC" w:rsidRDefault="00AB3050" w14:paraId="4B2F4A8C" w14:textId="77777777">
      <w:pPr>
        <w:pStyle w:val="Kop1"/>
      </w:pPr>
      <w:r w:rsidRPr="00E334AC">
        <w:lastRenderedPageBreak/>
        <w:t>Demonstratie vergunningaanvraag behandelen (totaal 45 min.)</w:t>
      </w:r>
    </w:p>
    <w:p w:rsidRPr="00200049" w:rsidR="00AB3050" w:rsidP="00E334AC" w:rsidRDefault="00AB3050" w14:paraId="704BB44C" w14:textId="77777777">
      <w:pPr>
        <w:pStyle w:val="Kop2"/>
      </w:pPr>
      <w:r>
        <w:t xml:space="preserve">Procedureverloop (30 </w:t>
      </w:r>
      <w:r w:rsidRPr="00200049">
        <w:t>min)</w:t>
      </w:r>
    </w:p>
    <w:p w:rsidR="00AB3050" w:rsidP="00AB3050" w:rsidRDefault="00AB3050" w14:paraId="2350C6D7" w14:textId="3A82F446">
      <w:pPr>
        <w:pStyle w:val="Plattetekst"/>
        <w:rPr>
          <w:rFonts w:ascii="Cambria" w:hAnsi="Cambria" w:cs="Calibri"/>
          <w:i/>
          <w:sz w:val="20"/>
          <w:szCs w:val="20"/>
        </w:rPr>
      </w:pPr>
      <w:r>
        <w:rPr>
          <w:rFonts w:ascii="Cambria" w:hAnsi="Cambria" w:cs="Calibri"/>
          <w:i/>
          <w:sz w:val="20"/>
          <w:szCs w:val="20"/>
        </w:rPr>
        <w:t xml:space="preserve">Leverancier toont de procedurele behandeling van </w:t>
      </w:r>
      <w:r w:rsidRPr="003F1459">
        <w:rPr>
          <w:rFonts w:ascii="Cambria" w:hAnsi="Cambria" w:cs="Calibri"/>
          <w:i/>
          <w:sz w:val="20"/>
          <w:szCs w:val="20"/>
        </w:rPr>
        <w:t xml:space="preserve">een aanvraag voor een omgevingsvergunning voor het bouwen </w:t>
      </w:r>
      <w:r>
        <w:rPr>
          <w:rFonts w:ascii="Cambria" w:hAnsi="Cambria" w:cs="Calibri"/>
          <w:i/>
          <w:sz w:val="20"/>
          <w:szCs w:val="20"/>
        </w:rPr>
        <w:t xml:space="preserve">van </w:t>
      </w:r>
      <w:r w:rsidR="00D63846">
        <w:rPr>
          <w:rFonts w:ascii="Cambria" w:hAnsi="Cambria" w:cs="Calibri"/>
          <w:i/>
          <w:sz w:val="20"/>
          <w:szCs w:val="20"/>
        </w:rPr>
        <w:t>het object</w:t>
      </w:r>
      <w:r>
        <w:rPr>
          <w:rFonts w:ascii="Cambria" w:hAnsi="Cambria" w:cs="Calibri"/>
          <w:i/>
          <w:sz w:val="20"/>
          <w:szCs w:val="20"/>
        </w:rPr>
        <w:t xml:space="preserve"> en het aanvragen van de </w:t>
      </w:r>
      <w:r w:rsidR="00D63846">
        <w:rPr>
          <w:rFonts w:ascii="Cambria" w:hAnsi="Cambria" w:cs="Calibri"/>
          <w:i/>
          <w:sz w:val="20"/>
          <w:szCs w:val="20"/>
        </w:rPr>
        <w:t>vergunning</w:t>
      </w:r>
      <w:r>
        <w:rPr>
          <w:rFonts w:ascii="Cambria" w:hAnsi="Cambria" w:cs="Calibri"/>
          <w:i/>
          <w:sz w:val="20"/>
          <w:szCs w:val="20"/>
        </w:rPr>
        <w:t xml:space="preserve">. De leverancier gaat daarbij in de volgende aspecten: </w:t>
      </w:r>
    </w:p>
    <w:p w:rsidR="00AB3050" w:rsidP="00AB3050" w:rsidRDefault="00AB3050" w14:paraId="6CE8EA10" w14:textId="77777777">
      <w:pPr>
        <w:pStyle w:val="Lijstalinea"/>
        <w:numPr>
          <w:ilvl w:val="0"/>
          <w:numId w:val="10"/>
        </w:numPr>
      </w:pPr>
      <w:r>
        <w:t>Het zoeken van (bestaande) zaken, procedures, werkvoorraden.</w:t>
      </w:r>
    </w:p>
    <w:p w:rsidR="00AB3050" w:rsidP="00AB3050" w:rsidRDefault="00AB3050" w14:paraId="3E685E59" w14:textId="77777777">
      <w:pPr>
        <w:pStyle w:val="Lijstalinea"/>
        <w:numPr>
          <w:ilvl w:val="0"/>
          <w:numId w:val="10"/>
        </w:numPr>
      </w:pPr>
      <w:r>
        <w:t xml:space="preserve">Het vastleggen van de aanvraag </w:t>
      </w:r>
    </w:p>
    <w:p w:rsidR="00AB3050" w:rsidP="00AB3050" w:rsidRDefault="00AB3050" w14:paraId="44F863F5" w14:textId="77777777">
      <w:pPr>
        <w:pStyle w:val="Lijstalinea"/>
        <w:numPr>
          <w:ilvl w:val="0"/>
          <w:numId w:val="10"/>
        </w:numPr>
      </w:pPr>
      <w:r>
        <w:t>De werkverdeling</w:t>
      </w:r>
    </w:p>
    <w:p w:rsidR="00AB3050" w:rsidP="00AB3050" w:rsidRDefault="00AB3050" w14:paraId="081F8FDD" w14:textId="77777777">
      <w:pPr>
        <w:pStyle w:val="Lijstalinea"/>
        <w:numPr>
          <w:ilvl w:val="0"/>
          <w:numId w:val="10"/>
        </w:numPr>
      </w:pPr>
      <w:r>
        <w:t>Werkvoorraad</w:t>
      </w:r>
    </w:p>
    <w:p w:rsidR="00AB3050" w:rsidP="00AB3050" w:rsidRDefault="00AB3050" w14:paraId="3DDECD4E" w14:textId="77777777">
      <w:pPr>
        <w:pStyle w:val="Lijstalinea"/>
        <w:numPr>
          <w:ilvl w:val="0"/>
          <w:numId w:val="10"/>
        </w:numPr>
      </w:pPr>
      <w:r>
        <w:t>Inzicht in workflow</w:t>
      </w:r>
    </w:p>
    <w:p w:rsidR="00AB3050" w:rsidP="00AB3050" w:rsidRDefault="00AB3050" w14:paraId="2776EFC5" w14:textId="77777777">
      <w:pPr>
        <w:pStyle w:val="Lijstalinea"/>
        <w:numPr>
          <w:ilvl w:val="0"/>
          <w:numId w:val="9"/>
        </w:numPr>
      </w:pPr>
      <w:r>
        <w:t>Het wijzigen van een behandelaar (bijvoorbeeld bij vakantie of ziekte)</w:t>
      </w:r>
    </w:p>
    <w:p w:rsidR="00AB3050" w:rsidP="00AB3050" w:rsidRDefault="00AB3050" w14:paraId="18D92885" w14:textId="77777777">
      <w:pPr>
        <w:pStyle w:val="Lijstalinea"/>
        <w:numPr>
          <w:ilvl w:val="0"/>
          <w:numId w:val="9"/>
        </w:numPr>
      </w:pPr>
      <w:r>
        <w:t>Het toevoegen van een activiteit</w:t>
      </w:r>
    </w:p>
    <w:p w:rsidR="00AB3050" w:rsidP="00AB3050" w:rsidRDefault="00AB3050" w14:paraId="5DF42286" w14:textId="77777777">
      <w:pPr>
        <w:pStyle w:val="Lijstalinea"/>
        <w:numPr>
          <w:ilvl w:val="0"/>
          <w:numId w:val="9"/>
        </w:numPr>
      </w:pPr>
      <w:r>
        <w:t xml:space="preserve">Het uitzetten van adviezen </w:t>
      </w:r>
    </w:p>
    <w:p w:rsidR="00AB3050" w:rsidP="00AB3050" w:rsidRDefault="00AB3050" w14:paraId="79DD4EF6" w14:textId="77777777">
      <w:pPr>
        <w:pStyle w:val="Lijstalinea"/>
        <w:numPr>
          <w:ilvl w:val="1"/>
          <w:numId w:val="9"/>
        </w:numPr>
      </w:pPr>
      <w:proofErr w:type="gramStart"/>
      <w:r>
        <w:t>bij</w:t>
      </w:r>
      <w:proofErr w:type="gramEnd"/>
      <w:r>
        <w:t xml:space="preserve"> interne adviseurs</w:t>
      </w:r>
    </w:p>
    <w:p w:rsidR="00AB3050" w:rsidP="00AB3050" w:rsidRDefault="00AB3050" w14:paraId="3A2B1CDE" w14:textId="77777777">
      <w:pPr>
        <w:pStyle w:val="Lijstalinea"/>
        <w:numPr>
          <w:ilvl w:val="1"/>
          <w:numId w:val="9"/>
        </w:numPr>
      </w:pPr>
      <w:proofErr w:type="gramStart"/>
      <w:r>
        <w:t>bij</w:t>
      </w:r>
      <w:proofErr w:type="gramEnd"/>
      <w:r>
        <w:t xml:space="preserve"> vaste externe adviseurs</w:t>
      </w:r>
    </w:p>
    <w:p w:rsidR="00AB3050" w:rsidP="00AB3050" w:rsidRDefault="00AB3050" w14:paraId="22FF40E6" w14:textId="77777777">
      <w:pPr>
        <w:pStyle w:val="Lijstalinea"/>
        <w:numPr>
          <w:ilvl w:val="0"/>
          <w:numId w:val="9"/>
        </w:numPr>
      </w:pPr>
      <w:r>
        <w:t xml:space="preserve">Het bewaken van termijnen, </w:t>
      </w:r>
    </w:p>
    <w:p w:rsidR="00AB3050" w:rsidP="00AB3050" w:rsidRDefault="00AB3050" w14:paraId="35697FA3" w14:textId="77777777">
      <w:pPr>
        <w:pStyle w:val="Lijstalinea"/>
        <w:numPr>
          <w:ilvl w:val="1"/>
          <w:numId w:val="9"/>
        </w:numPr>
      </w:pPr>
      <w:proofErr w:type="gramStart"/>
      <w:r>
        <w:t>zowel</w:t>
      </w:r>
      <w:proofErr w:type="gramEnd"/>
      <w:r>
        <w:t xml:space="preserve"> fatale wettelijke termijnen als streeftermijnen conform interne werkafspraken/</w:t>
      </w:r>
      <w:proofErr w:type="spellStart"/>
      <w:r>
        <w:t>KPI’s</w:t>
      </w:r>
      <w:proofErr w:type="spellEnd"/>
      <w:r>
        <w:t xml:space="preserve"> </w:t>
      </w:r>
    </w:p>
    <w:p w:rsidR="00AB3050" w:rsidP="00AB3050" w:rsidRDefault="00AB3050" w14:paraId="2B526004" w14:textId="77777777">
      <w:pPr>
        <w:pStyle w:val="Lijstalinea"/>
        <w:numPr>
          <w:ilvl w:val="1"/>
          <w:numId w:val="9"/>
        </w:numPr>
      </w:pPr>
      <w:proofErr w:type="gramStart"/>
      <w:r>
        <w:t>daarbij</w:t>
      </w:r>
      <w:proofErr w:type="gramEnd"/>
      <w:r>
        <w:t xml:space="preserve"> rekening houden met opschortende termijnen bij aanvullende gegevens</w:t>
      </w:r>
    </w:p>
    <w:p w:rsidR="00AB3050" w:rsidP="00AB3050" w:rsidRDefault="00AB3050" w14:paraId="123A3E17" w14:textId="77777777">
      <w:pPr>
        <w:pStyle w:val="Lijstalinea"/>
        <w:numPr>
          <w:ilvl w:val="1"/>
          <w:numId w:val="9"/>
        </w:numPr>
      </w:pPr>
      <w:proofErr w:type="gramStart"/>
      <w:r>
        <w:t>notificatie</w:t>
      </w:r>
      <w:proofErr w:type="gramEnd"/>
      <w:r>
        <w:t xml:space="preserve"> van naderende deadlines</w:t>
      </w:r>
    </w:p>
    <w:p w:rsidR="00AB3050" w:rsidP="00AB3050" w:rsidRDefault="00AB3050" w14:paraId="5F6CBA84" w14:textId="77777777">
      <w:pPr>
        <w:pStyle w:val="Lijstalinea"/>
        <w:numPr>
          <w:ilvl w:val="0"/>
          <w:numId w:val="9"/>
        </w:numPr>
      </w:pPr>
      <w:r>
        <w:t>De presentatie van het zaakdossier</w:t>
      </w:r>
    </w:p>
    <w:p w:rsidR="00AB3050" w:rsidP="00AB3050" w:rsidRDefault="00AB3050" w14:paraId="693C42B3" w14:textId="77777777">
      <w:pPr>
        <w:pStyle w:val="Lijstalinea"/>
        <w:numPr>
          <w:ilvl w:val="0"/>
          <w:numId w:val="9"/>
        </w:numPr>
      </w:pPr>
      <w:r>
        <w:t xml:space="preserve">De manier waarop vanuit de Oplossing het genereren en bewerken van documenten plaatsvindt, rekening houdend met </w:t>
      </w:r>
    </w:p>
    <w:p w:rsidR="00AB3050" w:rsidP="00AB3050" w:rsidRDefault="00AB3050" w14:paraId="47D7CAAF" w14:textId="77777777">
      <w:pPr>
        <w:pStyle w:val="Lijstalinea"/>
        <w:keepLines w:val="0"/>
        <w:numPr>
          <w:ilvl w:val="1"/>
          <w:numId w:val="9"/>
        </w:numPr>
        <w:autoSpaceDE/>
        <w:spacing w:line="240" w:lineRule="auto"/>
        <w:rPr>
          <w:rFonts w:cs="Calibri"/>
        </w:rPr>
      </w:pPr>
      <w:r>
        <w:rPr>
          <w:rFonts w:cs="Calibri"/>
        </w:rPr>
        <w:t>De wijze waarop zaaknummer, leges en documentnummer in de brief komen</w:t>
      </w:r>
    </w:p>
    <w:p w:rsidR="00AB3050" w:rsidP="00AB3050" w:rsidRDefault="00AB3050" w14:paraId="3C876681" w14:textId="77777777">
      <w:pPr>
        <w:pStyle w:val="Lijstalinea"/>
        <w:keepLines w:val="0"/>
        <w:numPr>
          <w:ilvl w:val="1"/>
          <w:numId w:val="9"/>
        </w:numPr>
        <w:autoSpaceDE/>
        <w:spacing w:line="240" w:lineRule="auto"/>
        <w:rPr>
          <w:rFonts w:cs="Calibri"/>
        </w:rPr>
      </w:pPr>
      <w:r>
        <w:rPr>
          <w:rFonts w:cs="Calibri"/>
        </w:rPr>
        <w:t>Opslag van het document in het DMS</w:t>
      </w:r>
    </w:p>
    <w:p w:rsidR="00AB3050" w:rsidP="00AB3050" w:rsidRDefault="00AB3050" w14:paraId="31742EEB" w14:textId="77777777">
      <w:pPr>
        <w:pStyle w:val="Lijstalinea"/>
        <w:keepLines w:val="0"/>
        <w:numPr>
          <w:ilvl w:val="1"/>
          <w:numId w:val="9"/>
        </w:numPr>
        <w:autoSpaceDE/>
        <w:spacing w:line="240" w:lineRule="auto"/>
        <w:rPr>
          <w:rFonts w:cs="Calibri"/>
        </w:rPr>
      </w:pPr>
      <w:r>
        <w:rPr>
          <w:rFonts w:cs="Calibri"/>
        </w:rPr>
        <w:t>Opvragen documenten in het zaakdossier vanuit de VTH-toepassing</w:t>
      </w:r>
    </w:p>
    <w:p w:rsidR="00AB3050" w:rsidP="00AB3050" w:rsidRDefault="00AB3050" w14:paraId="5138AEDC" w14:textId="77777777">
      <w:pPr>
        <w:pStyle w:val="Lijstalinea"/>
        <w:keepLines w:val="0"/>
        <w:numPr>
          <w:ilvl w:val="1"/>
          <w:numId w:val="9"/>
        </w:numPr>
        <w:autoSpaceDE/>
        <w:spacing w:line="240" w:lineRule="auto"/>
        <w:rPr>
          <w:rFonts w:cs="Calibri"/>
        </w:rPr>
      </w:pPr>
      <w:r>
        <w:rPr>
          <w:rFonts w:cs="Calibri"/>
        </w:rPr>
        <w:t>Bewerken document en opslaan als nieuwe versie.</w:t>
      </w:r>
    </w:p>
    <w:p w:rsidR="00AB3050" w:rsidP="00AB3050" w:rsidRDefault="00AB3050" w14:paraId="0698FE53" w14:textId="77777777">
      <w:pPr>
        <w:pStyle w:val="Lijstalinea"/>
        <w:numPr>
          <w:ilvl w:val="0"/>
          <w:numId w:val="9"/>
        </w:numPr>
      </w:pPr>
      <w:r>
        <w:t>Het volgen van de zaak vanuit het perspectief van een manager/teamleider.</w:t>
      </w:r>
    </w:p>
    <w:p w:rsidR="00AB3050" w:rsidP="00AB3050" w:rsidRDefault="00AB3050" w14:paraId="366165CF" w14:textId="77777777">
      <w:pPr>
        <w:pStyle w:val="Lijstalinea"/>
        <w:numPr>
          <w:ilvl w:val="0"/>
          <w:numId w:val="9"/>
        </w:numPr>
      </w:pPr>
      <w:r>
        <w:t xml:space="preserve">Laat het proces zien van het accorderen tot het genereren van een </w:t>
      </w:r>
      <w:proofErr w:type="gramStart"/>
      <w:r>
        <w:t>export bestand</w:t>
      </w:r>
      <w:proofErr w:type="gramEnd"/>
      <w:r>
        <w:t xml:space="preserve"> of directe koppeling voor leges. </w:t>
      </w:r>
    </w:p>
    <w:p w:rsidR="00AB3050" w:rsidP="00AB3050" w:rsidRDefault="00AB3050" w14:paraId="518B7DC1" w14:textId="77777777">
      <w:pPr>
        <w:pStyle w:val="Lijstalinea"/>
        <w:numPr>
          <w:ilvl w:val="0"/>
          <w:numId w:val="9"/>
        </w:numPr>
      </w:pPr>
      <w:r>
        <w:t>De samenhang tussen de verschillende zaken (gerelateerde zaken, vergunning, toezicht en handhavingszaak).</w:t>
      </w:r>
    </w:p>
    <w:p w:rsidRPr="00200049" w:rsidR="00AB3050" w:rsidP="00E334AC" w:rsidRDefault="00AB3050" w14:paraId="6F6440DC" w14:textId="77777777">
      <w:pPr>
        <w:pStyle w:val="Kop2"/>
      </w:pPr>
      <w:r>
        <w:t xml:space="preserve">Processchema’s (15 </w:t>
      </w:r>
      <w:r w:rsidRPr="00200049">
        <w:t>min)</w:t>
      </w:r>
    </w:p>
    <w:p w:rsidR="00AB3050" w:rsidP="00AB3050" w:rsidRDefault="00AB3050" w14:paraId="74191967" w14:textId="77777777">
      <w:pPr>
        <w:spacing w:after="240"/>
        <w:rPr>
          <w:rFonts w:cs="Calibri"/>
          <w:i/>
        </w:rPr>
      </w:pPr>
      <w:r w:rsidRPr="00472E51">
        <w:rPr>
          <w:rFonts w:cs="Calibri"/>
          <w:i/>
        </w:rPr>
        <w:t xml:space="preserve">Leverancier toont hoe de beheerder een </w:t>
      </w:r>
      <w:r>
        <w:rPr>
          <w:rFonts w:cs="Calibri"/>
          <w:i/>
        </w:rPr>
        <w:t xml:space="preserve">standaardprocedure </w:t>
      </w:r>
      <w:r w:rsidRPr="00472E51">
        <w:rPr>
          <w:rFonts w:cs="Calibri"/>
          <w:i/>
        </w:rPr>
        <w:t xml:space="preserve">kan </w:t>
      </w:r>
      <w:r>
        <w:rPr>
          <w:rFonts w:cs="Calibri"/>
          <w:i/>
        </w:rPr>
        <w:t>wijzigen of zelf een workflow kan ontwerpen. Hierbij gaat de leverancier in op de volgende aspecten:</w:t>
      </w:r>
    </w:p>
    <w:p w:rsidR="00AB3050" w:rsidP="00AB3050" w:rsidRDefault="00AB3050" w14:paraId="01F06A66" w14:textId="77777777">
      <w:pPr>
        <w:pStyle w:val="Lijstalinea"/>
        <w:numPr>
          <w:ilvl w:val="0"/>
          <w:numId w:val="10"/>
        </w:numPr>
      </w:pPr>
      <w:r>
        <w:t xml:space="preserve">Het tonen van de beschikbare processchema’s die de leverancier meelevert. </w:t>
      </w:r>
    </w:p>
    <w:p w:rsidR="00AB3050" w:rsidP="00AB3050" w:rsidRDefault="00AB3050" w14:paraId="7F2E86C5" w14:textId="77777777">
      <w:pPr>
        <w:pStyle w:val="Lijstalinea"/>
        <w:numPr>
          <w:ilvl w:val="0"/>
          <w:numId w:val="10"/>
        </w:numPr>
      </w:pPr>
      <w:r>
        <w:t>De mogelijkheid om zelf zaaktypen in het systeem in te richten.</w:t>
      </w:r>
    </w:p>
    <w:p w:rsidR="00AB3050" w:rsidP="00AB3050" w:rsidRDefault="00AB3050" w14:paraId="36F52ADB" w14:textId="77777777">
      <w:pPr>
        <w:pStyle w:val="Lijstalinea"/>
        <w:numPr>
          <w:ilvl w:val="0"/>
          <w:numId w:val="10"/>
        </w:numPr>
      </w:pPr>
      <w:r>
        <w:t>De wijze waarop zelfontworpen processchema’s in het systeem geconfigureerd kunnen worden (met zowel verplichte als optionele stappen).</w:t>
      </w:r>
    </w:p>
    <w:p w:rsidR="00AB3050" w:rsidP="00AB3050" w:rsidRDefault="00AB3050" w14:paraId="7679E4B4" w14:textId="77777777">
      <w:pPr>
        <w:pStyle w:val="Lijstalinea"/>
        <w:numPr>
          <w:ilvl w:val="0"/>
          <w:numId w:val="10"/>
        </w:numPr>
      </w:pPr>
      <w:r>
        <w:t>De mogelijkheid om medewerkers verschillende rollen te geven (bijvoorbeeld zowel werkverdeler als vergunningverlener)</w:t>
      </w:r>
    </w:p>
    <w:p w:rsidR="00AB3050" w:rsidP="00AB3050" w:rsidRDefault="00AB3050" w14:paraId="3D47C2BB" w14:textId="77777777">
      <w:pPr>
        <w:pStyle w:val="Lijstalinea"/>
        <w:numPr>
          <w:ilvl w:val="0"/>
          <w:numId w:val="10"/>
        </w:numPr>
      </w:pPr>
      <w:r>
        <w:t xml:space="preserve">De mogelijkheid om processen aan elkaar te koppelen, waardoor de ene zaak een andere zaak kan </w:t>
      </w:r>
      <w:proofErr w:type="spellStart"/>
      <w:r>
        <w:t>triggeren</w:t>
      </w:r>
      <w:proofErr w:type="spellEnd"/>
      <w:r>
        <w:t xml:space="preserve">. </w:t>
      </w:r>
    </w:p>
    <w:p w:rsidRPr="004F006F" w:rsidR="00AB3050" w:rsidP="00E334AC" w:rsidRDefault="00AB3050" w14:paraId="5C89F6D0" w14:textId="77777777">
      <w:pPr>
        <w:pStyle w:val="Kop1"/>
      </w:pPr>
      <w:r w:rsidRPr="004F006F">
        <w:lastRenderedPageBreak/>
        <w:t>Demonstratie Ketenportaal</w:t>
      </w:r>
      <w:r>
        <w:t xml:space="preserve"> (15 min)</w:t>
      </w:r>
      <w:r w:rsidRPr="004F006F">
        <w:t>:</w:t>
      </w:r>
    </w:p>
    <w:p w:rsidRPr="00200049" w:rsidR="00AB3050" w:rsidP="00E334AC" w:rsidRDefault="00AB3050" w14:paraId="33CE65F3" w14:textId="77777777">
      <w:pPr>
        <w:pStyle w:val="Kop2"/>
      </w:pPr>
      <w:r>
        <w:t xml:space="preserve">Ketensamenwerking (15 </w:t>
      </w:r>
      <w:r w:rsidRPr="00200049">
        <w:t>min)</w:t>
      </w:r>
    </w:p>
    <w:p w:rsidR="00AB3050" w:rsidP="00AB3050" w:rsidRDefault="00AB3050" w14:paraId="1029F3B2" w14:textId="09F9185F">
      <w:pPr>
        <w:pStyle w:val="Plattetekst"/>
        <w:rPr>
          <w:rFonts w:ascii="Cambria" w:hAnsi="Cambria" w:cs="Calibri"/>
          <w:i/>
          <w:sz w:val="20"/>
          <w:szCs w:val="20"/>
        </w:rPr>
      </w:pPr>
      <w:r>
        <w:rPr>
          <w:rFonts w:ascii="Cambria" w:hAnsi="Cambria" w:cs="Calibri"/>
          <w:i/>
          <w:sz w:val="20"/>
          <w:szCs w:val="20"/>
        </w:rPr>
        <w:t xml:space="preserve">Leverancier toont op welke wijze samenwerking in de keten in de aangeboden Oplossing gestalte krijgt. De leverancier gaat daarbij specifiek in op de volgende aspecten:   </w:t>
      </w:r>
    </w:p>
    <w:p w:rsidR="00AB3050" w:rsidP="00AB3050" w:rsidRDefault="00AB3050" w14:paraId="3476B407" w14:textId="31E6C0C7">
      <w:pPr>
        <w:pStyle w:val="Lijstalinea"/>
        <w:numPr>
          <w:ilvl w:val="0"/>
          <w:numId w:val="10"/>
        </w:numPr>
        <w:rPr/>
      </w:pPr>
      <w:r w:rsidR="00AB3050">
        <w:rPr/>
        <w:t>Het raadplegen van de gegevens van het object door verschillende externe partijen.</w:t>
      </w:r>
    </w:p>
    <w:p w:rsidR="00AB3050" w:rsidP="00AB3050" w:rsidRDefault="00AB3050" w14:paraId="48E54B81" w14:textId="77777777">
      <w:pPr>
        <w:pStyle w:val="Lijstalinea"/>
        <w:numPr>
          <w:ilvl w:val="0"/>
          <w:numId w:val="10"/>
        </w:numPr>
      </w:pPr>
      <w:r>
        <w:t>Het behandelen van een adviesverzoek door een externe partij.</w:t>
      </w:r>
    </w:p>
    <w:p w:rsidR="00AB3050" w:rsidP="00AB3050" w:rsidRDefault="00AB3050" w14:paraId="1F8E8156" w14:textId="48EAB1C9">
      <w:pPr>
        <w:pStyle w:val="Lijstalinea"/>
        <w:numPr>
          <w:ilvl w:val="0"/>
          <w:numId w:val="10"/>
        </w:numPr>
        <w:rPr/>
      </w:pPr>
      <w:r w:rsidR="00AB3050">
        <w:rPr/>
        <w:t>Het inzien van afgehandelde zaken door een andere instantie</w:t>
      </w:r>
      <w:r w:rsidR="38D5442B">
        <w:rPr/>
        <w:t>.</w:t>
      </w:r>
    </w:p>
    <w:p w:rsidR="00AB3050" w:rsidP="00AB3050" w:rsidRDefault="00AB3050" w14:paraId="3904822E" w14:textId="77777777">
      <w:pPr>
        <w:pStyle w:val="Lijstalinea"/>
        <w:numPr>
          <w:ilvl w:val="0"/>
          <w:numId w:val="10"/>
        </w:numPr>
      </w:pPr>
      <w:r>
        <w:t>De wijze waarop door verschillende instanties samengewerkt wordt aan verschillende zaken bij verschillende instanties.</w:t>
      </w:r>
    </w:p>
    <w:p w:rsidR="00AB3050" w:rsidP="00AB3050" w:rsidRDefault="00AB3050" w14:paraId="7D02F28D" w14:textId="77777777">
      <w:pPr>
        <w:pStyle w:val="Lijstalinea"/>
        <w:numPr>
          <w:ilvl w:val="0"/>
          <w:numId w:val="10"/>
        </w:numPr>
      </w:pPr>
      <w:r>
        <w:t xml:space="preserve">De wijze waarop erop er kan worden samengewerkt met externe partijen zonder dat die aangesloten zijn op de samenwerkingsvoorziening van het DSO. </w:t>
      </w:r>
    </w:p>
    <w:p w:rsidRPr="002E5417" w:rsidR="00AB3050" w:rsidP="00AB3050" w:rsidRDefault="00AB3050" w14:paraId="7520153D" w14:textId="77777777">
      <w:pPr>
        <w:pStyle w:val="Lijstalinea"/>
        <w:numPr>
          <w:ilvl w:val="0"/>
          <w:numId w:val="10"/>
        </w:numPr>
      </w:pPr>
      <w:r>
        <w:t>De manier waarop het afschermen van gegevens plaatsvindt, bijvoorbeeld het instellen van wel/niet in kunnen zien of muteren van bepaalde documenten.</w:t>
      </w:r>
    </w:p>
    <w:p w:rsidRPr="004F006F" w:rsidR="00AB3050" w:rsidP="00E334AC" w:rsidRDefault="00AB3050" w14:paraId="09CDEDF4" w14:textId="77777777">
      <w:pPr>
        <w:pStyle w:val="Kop1"/>
      </w:pPr>
      <w:r w:rsidRPr="004F006F">
        <w:t xml:space="preserve">Demonstratie Toezicht </w:t>
      </w:r>
      <w:r>
        <w:t xml:space="preserve">en Handhaving </w:t>
      </w:r>
      <w:r w:rsidRPr="004F006F">
        <w:t>(</w:t>
      </w:r>
      <w:r>
        <w:t>30</w:t>
      </w:r>
      <w:r w:rsidRPr="004F006F">
        <w:t xml:space="preserve"> minuten)</w:t>
      </w:r>
    </w:p>
    <w:p w:rsidRPr="001A4999" w:rsidR="00AB3050" w:rsidP="00AB3050" w:rsidRDefault="00AB3050" w14:paraId="59669D31" w14:textId="40F1A25D">
      <w:pPr>
        <w:pStyle w:val="Kop2"/>
        <w:rPr>
          <w:rFonts w:cs="Calibri"/>
          <w:b w:val="0"/>
          <w:bCs w:val="0"/>
          <w:i/>
          <w:kern w:val="0"/>
          <w:szCs w:val="20"/>
        </w:rPr>
      </w:pPr>
      <w:r>
        <w:t xml:space="preserve">Uitvoeren van de controle en handhaving (15 </w:t>
      </w:r>
      <w:r w:rsidRPr="00200049">
        <w:t>min)</w:t>
      </w:r>
      <w:r>
        <w:t xml:space="preserve">. </w:t>
      </w:r>
      <w:r>
        <w:br/>
      </w:r>
      <w:r w:rsidRPr="001A4999">
        <w:rPr>
          <w:rFonts w:cs="Calibri"/>
          <w:b w:val="0"/>
          <w:bCs w:val="0"/>
          <w:i/>
          <w:kern w:val="0"/>
          <w:szCs w:val="20"/>
        </w:rPr>
        <w:t xml:space="preserve">Leverancier toont op welke wijze de toezichthouder zijn controle uit kan voeren. De leverancier gaat daarbij specifiek in op de volgende aspecten:   </w:t>
      </w:r>
    </w:p>
    <w:p w:rsidR="00AB3050" w:rsidP="00AB3050" w:rsidRDefault="00AB3050" w14:paraId="50A93A7D" w14:textId="77777777">
      <w:pPr>
        <w:pStyle w:val="Lijstalinea"/>
        <w:numPr>
          <w:ilvl w:val="0"/>
          <w:numId w:val="10"/>
        </w:numPr>
      </w:pPr>
      <w:r>
        <w:t>Het voorbereiden van de controle</w:t>
      </w:r>
    </w:p>
    <w:p w:rsidRPr="00E574F2" w:rsidR="00AB3050" w:rsidP="00AB3050" w:rsidRDefault="00AB3050" w14:paraId="0735B783" w14:textId="77777777">
      <w:pPr>
        <w:pStyle w:val="Lijstalinea"/>
        <w:numPr>
          <w:ilvl w:val="0"/>
          <w:numId w:val="10"/>
        </w:numPr>
      </w:pPr>
      <w:r>
        <w:t>Het controlebezoek</w:t>
      </w:r>
    </w:p>
    <w:p w:rsidR="00AB3050" w:rsidP="00AB3050" w:rsidRDefault="00AB3050" w14:paraId="32CDD7DC" w14:textId="77777777">
      <w:pPr>
        <w:pStyle w:val="Lijstalinea"/>
        <w:numPr>
          <w:ilvl w:val="0"/>
          <w:numId w:val="10"/>
        </w:numPr>
      </w:pPr>
      <w:r>
        <w:t>Het vastleggen van bevindingen bij de zaak</w:t>
      </w:r>
    </w:p>
    <w:p w:rsidR="00AB3050" w:rsidP="00AB3050" w:rsidRDefault="00AB3050" w14:paraId="1DDEE066" w14:textId="77777777">
      <w:pPr>
        <w:pStyle w:val="Lijstalinea"/>
        <w:numPr>
          <w:ilvl w:val="0"/>
          <w:numId w:val="10"/>
        </w:numPr>
      </w:pPr>
      <w:r>
        <w:t>Het constateren van overtredingen van verschillende ernst</w:t>
      </w:r>
    </w:p>
    <w:p w:rsidR="00AB3050" w:rsidP="00AB3050" w:rsidRDefault="00AB3050" w14:paraId="0A537BDB" w14:textId="77777777">
      <w:pPr>
        <w:pStyle w:val="Lijstalinea"/>
        <w:numPr>
          <w:ilvl w:val="0"/>
          <w:numId w:val="10"/>
        </w:numPr>
      </w:pPr>
      <w:r>
        <w:t>Het opstellen van het controle</w:t>
      </w:r>
      <w:r w:rsidRPr="00E574F2">
        <w:t>rapport</w:t>
      </w:r>
    </w:p>
    <w:p w:rsidR="00AB3050" w:rsidP="00AB3050" w:rsidRDefault="00AB3050" w14:paraId="3FC32905" w14:textId="77777777">
      <w:pPr>
        <w:pStyle w:val="Lijstalinea"/>
        <w:numPr>
          <w:ilvl w:val="0"/>
          <w:numId w:val="10"/>
        </w:numPr>
      </w:pPr>
      <w:r>
        <w:t>Het opstellen en ondertekenen van de voorwaarschuwingsbrief.</w:t>
      </w:r>
    </w:p>
    <w:p w:rsidRPr="009371FA" w:rsidR="00AB3050" w:rsidP="00AB3050" w:rsidRDefault="00AB3050" w14:paraId="3D0981F4" w14:textId="77777777">
      <w:pPr>
        <w:pStyle w:val="Lijstalinea"/>
        <w:numPr>
          <w:ilvl w:val="0"/>
          <w:numId w:val="10"/>
        </w:numPr>
      </w:pPr>
      <w:r w:rsidRPr="009371FA">
        <w:t xml:space="preserve">Het toepassen van de </w:t>
      </w:r>
      <w:proofErr w:type="spellStart"/>
      <w:r>
        <w:t>h</w:t>
      </w:r>
      <w:r w:rsidRPr="009371FA">
        <w:t>andhavingstrategie</w:t>
      </w:r>
      <w:proofErr w:type="spellEnd"/>
      <w:r w:rsidRPr="009371FA">
        <w:t xml:space="preserve"> </w:t>
      </w:r>
    </w:p>
    <w:p w:rsidR="00AB3050" w:rsidP="00AB3050" w:rsidRDefault="00AB3050" w14:paraId="30CB3F04" w14:textId="77777777">
      <w:pPr>
        <w:pStyle w:val="Lijstalinea"/>
        <w:numPr>
          <w:ilvl w:val="0"/>
          <w:numId w:val="10"/>
        </w:numPr>
      </w:pPr>
      <w:r>
        <w:t xml:space="preserve">Het plannen van de </w:t>
      </w:r>
      <w:proofErr w:type="spellStart"/>
      <w:r>
        <w:t>hercontrole</w:t>
      </w:r>
      <w:proofErr w:type="spellEnd"/>
    </w:p>
    <w:p w:rsidR="00AB3050" w:rsidP="00AB3050" w:rsidRDefault="00AB3050" w14:paraId="003D39F9" w14:textId="77777777">
      <w:pPr>
        <w:pStyle w:val="Lijstalinea"/>
        <w:numPr>
          <w:ilvl w:val="0"/>
          <w:numId w:val="10"/>
        </w:numPr>
      </w:pPr>
      <w:r>
        <w:t>De wijze waarop verschillende overtredingen gevolgd kunnen worden.</w:t>
      </w:r>
    </w:p>
    <w:p w:rsidRPr="001A4999" w:rsidR="00AB3050" w:rsidP="00AB3050" w:rsidRDefault="00AB3050" w14:paraId="53AF5217" w14:textId="0CDFFAD8">
      <w:pPr>
        <w:pStyle w:val="Kop2"/>
        <w:rPr>
          <w:rFonts w:cs="Calibri"/>
          <w:b w:val="0"/>
          <w:bCs w:val="0"/>
          <w:i/>
          <w:kern w:val="0"/>
          <w:szCs w:val="20"/>
        </w:rPr>
      </w:pPr>
      <w:r>
        <w:t xml:space="preserve">Mobiel toezicht (15 minuten). </w:t>
      </w:r>
      <w:r>
        <w:br/>
      </w:r>
      <w:r w:rsidRPr="001A4999">
        <w:rPr>
          <w:rFonts w:cs="Calibri"/>
          <w:b w:val="0"/>
          <w:bCs w:val="0"/>
          <w:i/>
          <w:kern w:val="0"/>
          <w:szCs w:val="20"/>
        </w:rPr>
        <w:t xml:space="preserve">Leverancier toont op welke wijze de Oplossing mobiel toezicht (via synchronisatie in het gemeentehuis) ondersteunt, waarbij de toezichthouder veel voorkomende handelingen op locatie kan uitvoeren. Ga daarbij specifiek in op de volgende aspecten: </w:t>
      </w:r>
    </w:p>
    <w:p w:rsidR="00AB3050" w:rsidP="00AB3050" w:rsidRDefault="00AB3050" w14:paraId="07ED24CF" w14:textId="77777777">
      <w:pPr>
        <w:pStyle w:val="Lijstalinea"/>
        <w:numPr>
          <w:ilvl w:val="0"/>
          <w:numId w:val="10"/>
        </w:numPr>
      </w:pPr>
      <w:r>
        <w:t xml:space="preserve">Het tonen van </w:t>
      </w:r>
      <w:r w:rsidRPr="000146E5">
        <w:t xml:space="preserve">de </w:t>
      </w:r>
      <w:r>
        <w:t>object</w:t>
      </w:r>
      <w:r w:rsidRPr="000146E5">
        <w:t>gegevens op mobiele device</w:t>
      </w:r>
    </w:p>
    <w:p w:rsidR="00AB3050" w:rsidP="00AB3050" w:rsidRDefault="00AB3050" w14:paraId="2FA9D49E" w14:textId="77777777">
      <w:pPr>
        <w:pStyle w:val="Lijstalinea"/>
        <w:numPr>
          <w:ilvl w:val="0"/>
          <w:numId w:val="10"/>
        </w:numPr>
      </w:pPr>
      <w:r>
        <w:t>Het starten van een zaak als er geen internetverbinding aanwezig is</w:t>
      </w:r>
    </w:p>
    <w:p w:rsidR="00AB3050" w:rsidP="00AB3050" w:rsidRDefault="00AB3050" w14:paraId="214E8CD0" w14:textId="77777777">
      <w:pPr>
        <w:pStyle w:val="Lijstalinea"/>
        <w:numPr>
          <w:ilvl w:val="0"/>
          <w:numId w:val="10"/>
        </w:numPr>
      </w:pPr>
      <w:r>
        <w:t>Het inzien van een vergunning en het inzien van een bouwtekening</w:t>
      </w:r>
    </w:p>
    <w:p w:rsidR="00AB3050" w:rsidP="00AB3050" w:rsidRDefault="00AB3050" w14:paraId="5D7CD21D" w14:textId="77777777">
      <w:pPr>
        <w:pStyle w:val="Lijstalinea"/>
        <w:numPr>
          <w:ilvl w:val="0"/>
          <w:numId w:val="10"/>
        </w:numPr>
      </w:pPr>
      <w:r>
        <w:t>De locatie op de kaart</w:t>
      </w:r>
    </w:p>
    <w:p w:rsidRPr="000146E5" w:rsidR="00AB3050" w:rsidP="00AB3050" w:rsidRDefault="00AB3050" w14:paraId="1895987A" w14:textId="77777777">
      <w:pPr>
        <w:pStyle w:val="Lijstalinea"/>
        <w:numPr>
          <w:ilvl w:val="0"/>
          <w:numId w:val="10"/>
        </w:numPr>
      </w:pPr>
      <w:r>
        <w:t>Het opvragen van een geplande t</w:t>
      </w:r>
      <w:r w:rsidRPr="000146E5">
        <w:rPr>
          <w:rFonts w:cs="Calibri"/>
        </w:rPr>
        <w:t>oezicht</w:t>
      </w:r>
      <w:r>
        <w:rPr>
          <w:rFonts w:cs="Calibri"/>
        </w:rPr>
        <w:t>-</w:t>
      </w:r>
      <w:r w:rsidRPr="000146E5">
        <w:rPr>
          <w:rFonts w:cs="Calibri"/>
        </w:rPr>
        <w:t xml:space="preserve">zaak </w:t>
      </w:r>
    </w:p>
    <w:p w:rsidRPr="000146E5" w:rsidR="00AB3050" w:rsidP="00AB3050" w:rsidRDefault="00AB3050" w14:paraId="3E07300D" w14:textId="77777777">
      <w:pPr>
        <w:pStyle w:val="Lijstalinea"/>
        <w:numPr>
          <w:ilvl w:val="0"/>
          <w:numId w:val="10"/>
        </w:numPr>
      </w:pPr>
      <w:r>
        <w:rPr>
          <w:rFonts w:cs="Calibri"/>
        </w:rPr>
        <w:t xml:space="preserve">Het bekijken van de </w:t>
      </w:r>
      <w:r w:rsidRPr="000146E5">
        <w:rPr>
          <w:rFonts w:cs="Calibri"/>
        </w:rPr>
        <w:t xml:space="preserve">te controleren </w:t>
      </w:r>
      <w:r>
        <w:rPr>
          <w:rFonts w:cs="Calibri"/>
        </w:rPr>
        <w:t>onderwerpen</w:t>
      </w:r>
    </w:p>
    <w:p w:rsidR="00AB3050" w:rsidP="00AB3050" w:rsidRDefault="00AB3050" w14:paraId="34CB3140" w14:textId="77777777">
      <w:pPr>
        <w:pStyle w:val="Lijstalinea"/>
        <w:numPr>
          <w:ilvl w:val="0"/>
          <w:numId w:val="10"/>
        </w:numPr>
      </w:pPr>
      <w:r>
        <w:t>Het vastleggen van overtredingen bij de zaak</w:t>
      </w:r>
    </w:p>
    <w:p w:rsidR="00AB3050" w:rsidP="00AB3050" w:rsidRDefault="00AB3050" w14:paraId="722D2583" w14:textId="77777777">
      <w:pPr>
        <w:pStyle w:val="Lijstalinea"/>
        <w:numPr>
          <w:ilvl w:val="0"/>
          <w:numId w:val="10"/>
        </w:numPr>
      </w:pPr>
      <w:r>
        <w:t xml:space="preserve">Het vastleggen van een of meerdere foto’s bij de zaak </w:t>
      </w:r>
    </w:p>
    <w:p w:rsidRPr="000146E5" w:rsidR="00AB3050" w:rsidP="00AB3050" w:rsidRDefault="00AB3050" w14:paraId="4904F472" w14:textId="77777777">
      <w:pPr>
        <w:pStyle w:val="Lijstalinea"/>
        <w:numPr>
          <w:ilvl w:val="0"/>
          <w:numId w:val="10"/>
        </w:numPr>
      </w:pPr>
      <w:r>
        <w:t xml:space="preserve">Het direct op locatie afdoen van een overtreding </w:t>
      </w:r>
      <w:proofErr w:type="gramStart"/>
      <w:r>
        <w:t>middels</w:t>
      </w:r>
      <w:proofErr w:type="gramEnd"/>
      <w:r>
        <w:t xml:space="preserve"> een aanwijzing.</w:t>
      </w:r>
    </w:p>
    <w:p w:rsidRPr="004F006F" w:rsidR="00AB3050" w:rsidP="00E334AC" w:rsidRDefault="00AB3050" w14:paraId="70C56748" w14:textId="77777777">
      <w:pPr>
        <w:pStyle w:val="Kop1"/>
      </w:pPr>
      <w:r w:rsidRPr="004F006F">
        <w:lastRenderedPageBreak/>
        <w:t>Rapportages (</w:t>
      </w:r>
      <w:r>
        <w:t>10</w:t>
      </w:r>
      <w:r w:rsidRPr="004F006F">
        <w:t xml:space="preserve"> min)</w:t>
      </w:r>
    </w:p>
    <w:p w:rsidR="00AB3050" w:rsidP="00AB3050" w:rsidRDefault="00AB3050" w14:paraId="60182339" w14:textId="3F732B7E">
      <w:pPr>
        <w:pStyle w:val="Plattetekst"/>
        <w:rPr>
          <w:rFonts w:ascii="Cambria" w:hAnsi="Cambria" w:cs="Calibri"/>
          <w:i/>
          <w:sz w:val="20"/>
          <w:szCs w:val="20"/>
        </w:rPr>
      </w:pPr>
      <w:r>
        <w:rPr>
          <w:rFonts w:ascii="Cambria" w:hAnsi="Cambria" w:cs="Calibri"/>
          <w:i/>
          <w:sz w:val="20"/>
          <w:szCs w:val="20"/>
        </w:rPr>
        <w:t xml:space="preserve">Leverancier toont op welke wijze de Oplossing rapportages kan leveren. De leverancier gaat daarbij specifiek in op hoe de volgende aspecten </w:t>
      </w:r>
      <w:proofErr w:type="gramStart"/>
      <w:r>
        <w:rPr>
          <w:rFonts w:ascii="Cambria" w:hAnsi="Cambria" w:cs="Calibri"/>
          <w:i/>
          <w:sz w:val="20"/>
          <w:szCs w:val="20"/>
        </w:rPr>
        <w:t>middels</w:t>
      </w:r>
      <w:proofErr w:type="gramEnd"/>
      <w:r>
        <w:rPr>
          <w:rFonts w:ascii="Cambria" w:hAnsi="Cambria" w:cs="Calibri"/>
          <w:i/>
          <w:sz w:val="20"/>
          <w:szCs w:val="20"/>
        </w:rPr>
        <w:t xml:space="preserve"> rapportages getoond kunnen worden:   </w:t>
      </w:r>
    </w:p>
    <w:p w:rsidR="00AB3050" w:rsidP="00AB3050" w:rsidRDefault="00AB3050" w14:paraId="190C3B78" w14:textId="77777777">
      <w:pPr>
        <w:pStyle w:val="Lijstalinea"/>
        <w:numPr>
          <w:ilvl w:val="0"/>
          <w:numId w:val="10"/>
        </w:numPr>
      </w:pPr>
      <w:r>
        <w:t>Productie met inzage in tijdige afhandeling (termijnen)</w:t>
      </w:r>
    </w:p>
    <w:p w:rsidRPr="009209DF" w:rsidR="00AB3050" w:rsidP="00AB3050" w:rsidRDefault="00AB3050" w14:paraId="05522471" w14:textId="77777777">
      <w:pPr>
        <w:pStyle w:val="Lijstalinea"/>
        <w:numPr>
          <w:ilvl w:val="0"/>
          <w:numId w:val="10"/>
        </w:numPr>
      </w:pPr>
      <w:r w:rsidRPr="009209DF">
        <w:t>Geplande controles</w:t>
      </w:r>
    </w:p>
    <w:p w:rsidRPr="009209DF" w:rsidR="00AB3050" w:rsidP="00AB3050" w:rsidRDefault="00AB3050" w14:paraId="3B4CBF38" w14:textId="77777777">
      <w:pPr>
        <w:pStyle w:val="Lijstalinea"/>
        <w:numPr>
          <w:ilvl w:val="0"/>
          <w:numId w:val="10"/>
        </w:numPr>
      </w:pPr>
      <w:r w:rsidRPr="009209DF">
        <w:t>Leges</w:t>
      </w:r>
    </w:p>
    <w:p w:rsidR="00AB3050" w:rsidP="00AB3050" w:rsidRDefault="00AB3050" w14:paraId="0A509BB7" w14:textId="77777777">
      <w:pPr>
        <w:pStyle w:val="Lijstalinea"/>
        <w:numPr>
          <w:ilvl w:val="0"/>
          <w:numId w:val="10"/>
        </w:numPr>
      </w:pPr>
      <w:r>
        <w:t>Overzicht objectregistraties met diverse gegevens per object (bijvoorbeeld vigerende vergunningen, wetgeving)</w:t>
      </w:r>
    </w:p>
    <w:p w:rsidRPr="001A4999" w:rsidR="002B0D06" w:rsidP="001A4999" w:rsidRDefault="00AB3050" w14:paraId="00000056" w14:textId="12D20D62">
      <w:pPr>
        <w:pStyle w:val="Lijstalinea"/>
        <w:numPr>
          <w:ilvl w:val="0"/>
          <w:numId w:val="10"/>
        </w:numPr>
      </w:pPr>
      <w:r>
        <w:t>Notificatielijst voor tijdelijke vergunningen</w:t>
      </w:r>
    </w:p>
    <w:sectPr w:rsidRPr="001A4999" w:rsidR="002B0D06">
      <w:headerReference w:type="default" r:id="rId11"/>
      <w:footerReference w:type="default" r:id="rId12"/>
      <w:footerReference w:type="first" r:id="rId13"/>
      <w:pgSz w:w="12240" w:h="15840" w:orient="portrait"/>
      <w:pgMar w:top="1417" w:right="1417" w:bottom="1417" w:left="1417" w:header="284" w:footer="56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50D3E" w:rsidRDefault="00550D3E" w14:paraId="0AD17988" w14:textId="77777777">
      <w:pPr>
        <w:spacing w:after="0" w:line="240" w:lineRule="auto"/>
      </w:pPr>
      <w:r>
        <w:separator/>
      </w:r>
    </w:p>
  </w:endnote>
  <w:endnote w:type="continuationSeparator" w:id="0">
    <w:p w:rsidR="00550D3E" w:rsidRDefault="00550D3E" w14:paraId="4A14DE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IRCLINEcrazyjumped">
    <w:altName w:val="Courier New"/>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ScalaSans-Bold">
    <w:altName w:val="Impact"/>
    <w:panose1 w:val="020B0604020202020204"/>
    <w:charset w:val="00"/>
    <w:family w:val="auto"/>
    <w:pitch w:val="default"/>
  </w:font>
  <w:font w:name="Frutiger LT Std 75 Black">
    <w:altName w:val="Tw Cen MT Condensed Extra Bold"/>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ecilia RomanOsF">
    <w:panose1 w:val="020B06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D06" w:rsidRDefault="00651877" w14:paraId="0000005E" w14:textId="680BFDE7">
    <w:pPr>
      <w:pBdr>
        <w:top w:val="single" w:color="000000" w:sz="4" w:space="1"/>
        <w:left w:val="nil"/>
        <w:bottom w:val="nil"/>
        <w:right w:val="nil"/>
        <w:between w:val="nil"/>
      </w:pBdr>
      <w:tabs>
        <w:tab w:val="center" w:pos="4536"/>
        <w:tab w:val="right" w:pos="9072"/>
        <w:tab w:val="right" w:pos="9356"/>
      </w:tabs>
      <w:rPr>
        <w:color w:val="BFBFBF"/>
      </w:rPr>
    </w:pPr>
    <w:r>
      <w:rPr>
        <w:color w:val="BFBFBF"/>
      </w:rPr>
      <w:t xml:space="preserve">KBenP </w:t>
    </w:r>
    <w:r w:rsidR="001A4999">
      <w:rPr>
        <w:color w:val="BFBFBF"/>
      </w:rPr>
      <w:t>Digitale Overheid</w:t>
    </w:r>
    <w:r>
      <w:rPr>
        <w:color w:val="BFBFBF"/>
      </w:rPr>
      <w:tab/>
    </w:r>
    <w:r>
      <w:rPr>
        <w:color w:val="BFBFBF"/>
      </w:rPr>
      <w:tab/>
    </w:r>
    <w:r>
      <w:rPr>
        <w:color w:val="BFBFBF"/>
      </w:rPr>
      <w:fldChar w:fldCharType="begin"/>
    </w:r>
    <w:r>
      <w:rPr>
        <w:color w:val="BFBFBF"/>
      </w:rPr>
      <w:instrText>PAGE</w:instrText>
    </w:r>
    <w:r>
      <w:rPr>
        <w:color w:val="BFBFBF"/>
      </w:rPr>
      <w:fldChar w:fldCharType="separate"/>
    </w:r>
    <w:r w:rsidR="009D7307">
      <w:rPr>
        <w:noProof/>
        <w:color w:val="BFBFBF"/>
      </w:rPr>
      <w:t>2</w:t>
    </w:r>
    <w:r>
      <w:rPr>
        <w:color w:val="BFBFBF"/>
      </w:rPr>
      <w:fldChar w:fldCharType="end"/>
    </w:r>
  </w:p>
  <w:p w:rsidR="002B0D06" w:rsidRDefault="002B0D06" w14:paraId="0000005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D06" w:rsidRDefault="002B0D06" w14:paraId="00000060" w14:textId="77777777">
    <w:pPr>
      <w:pBdr>
        <w:top w:val="nil"/>
        <w:left w:val="nil"/>
        <w:bottom w:val="nil"/>
        <w:right w:val="nil"/>
        <w:between w:val="nil"/>
      </w:pBdr>
      <w:tabs>
        <w:tab w:val="center" w:pos="4536"/>
        <w:tab w:val="right" w:pos="9072"/>
      </w:tabs>
      <w:rPr>
        <w:color w:val="BFBFBF"/>
      </w:rPr>
    </w:pPr>
  </w:p>
  <w:p w:rsidR="002B0D06" w:rsidRDefault="002B0D06" w14:paraId="00000061" w14:textId="77777777">
    <w:pPr>
      <w:pBdr>
        <w:top w:val="nil"/>
        <w:left w:val="nil"/>
        <w:bottom w:val="nil"/>
        <w:right w:val="nil"/>
        <w:between w:val="nil"/>
      </w:pBdr>
      <w:tabs>
        <w:tab w:val="center" w:pos="4536"/>
        <w:tab w:val="right" w:pos="9072"/>
      </w:tabs>
      <w:rPr>
        <w:color w:val="BFBFBF"/>
      </w:rPr>
    </w:pPr>
  </w:p>
  <w:p w:rsidR="002B0D06" w:rsidRDefault="00651877" w14:paraId="00000062" w14:textId="77777777">
    <w:pPr>
      <w:pBdr>
        <w:top w:val="nil"/>
        <w:left w:val="nil"/>
        <w:bottom w:val="nil"/>
        <w:right w:val="nil"/>
        <w:between w:val="nil"/>
      </w:pBdr>
      <w:tabs>
        <w:tab w:val="center" w:pos="4536"/>
        <w:tab w:val="right" w:pos="9072"/>
      </w:tabs>
      <w:rPr>
        <w:color w:val="BFBFBF"/>
      </w:rPr>
    </w:pPr>
    <w:proofErr w:type="gramStart"/>
    <w:r>
      <w:rPr>
        <w:color w:val="BFBFBF"/>
      </w:rPr>
      <w:t>www.kbenp.nl</w:t>
    </w:r>
    <w:proofErr w:type="gramEnd"/>
  </w:p>
  <w:p w:rsidR="002B0D06" w:rsidRDefault="002B0D06" w14:paraId="00000063" w14:textId="77777777">
    <w:pPr>
      <w:pBdr>
        <w:top w:val="nil"/>
        <w:left w:val="nil"/>
        <w:bottom w:val="nil"/>
        <w:right w:val="nil"/>
        <w:between w:val="nil"/>
      </w:pBdr>
      <w:tabs>
        <w:tab w:val="center" w:pos="4536"/>
        <w:tab w:val="right" w:pos="9072"/>
      </w:tabs>
      <w:rPr>
        <w:color w:val="BFBF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50D3E" w:rsidRDefault="00550D3E" w14:paraId="3E33F663" w14:textId="77777777">
      <w:pPr>
        <w:spacing w:after="0" w:line="240" w:lineRule="auto"/>
      </w:pPr>
      <w:r>
        <w:separator/>
      </w:r>
    </w:p>
  </w:footnote>
  <w:footnote w:type="continuationSeparator" w:id="0">
    <w:p w:rsidR="00550D3E" w:rsidRDefault="00550D3E" w14:paraId="4D39CE0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D06" w:rsidRDefault="002B0D06" w14:paraId="00000057" w14:textId="77777777">
    <w:pPr>
      <w:keepLines w:val="0"/>
      <w:widowControl w:val="0"/>
      <w:pBdr>
        <w:top w:val="nil"/>
        <w:left w:val="nil"/>
        <w:bottom w:val="nil"/>
        <w:right w:val="nil"/>
        <w:between w:val="nil"/>
      </w:pBdr>
      <w:spacing w:after="0"/>
    </w:pPr>
  </w:p>
  <w:tbl>
    <w:tblPr>
      <w:tblStyle w:val="a"/>
      <w:tblW w:w="8364" w:type="dxa"/>
      <w:tblInd w:w="108" w:type="dxa"/>
      <w:tblLayout w:type="fixed"/>
      <w:tblLook w:val="0000" w:firstRow="0" w:lastRow="0" w:firstColumn="0" w:lastColumn="0" w:noHBand="0" w:noVBand="0"/>
    </w:tblPr>
    <w:tblGrid>
      <w:gridCol w:w="2835"/>
      <w:gridCol w:w="5529"/>
    </w:tblGrid>
    <w:tr w:rsidR="002B0D06" w14:paraId="43C5FFB8" w14:textId="77777777">
      <w:tc>
        <w:tcPr>
          <w:tcW w:w="2835" w:type="dxa"/>
        </w:tcPr>
        <w:p w:rsidR="002B0D06" w:rsidRDefault="002B0D06" w14:paraId="00000058" w14:textId="77777777">
          <w:pPr>
            <w:pBdr>
              <w:top w:val="nil"/>
              <w:left w:val="nil"/>
              <w:bottom w:val="nil"/>
              <w:right w:val="nil"/>
              <w:between w:val="nil"/>
            </w:pBdr>
            <w:tabs>
              <w:tab w:val="center" w:pos="4536"/>
              <w:tab w:val="right" w:pos="9072"/>
            </w:tabs>
            <w:rPr>
              <w:color w:val="BFBFBF"/>
            </w:rPr>
          </w:pPr>
        </w:p>
      </w:tc>
      <w:tc>
        <w:tcPr>
          <w:tcW w:w="5529" w:type="dxa"/>
        </w:tcPr>
        <w:p w:rsidR="002B0D06" w:rsidRDefault="002B0D06" w14:paraId="00000059" w14:textId="77777777">
          <w:pPr>
            <w:pBdr>
              <w:top w:val="nil"/>
              <w:left w:val="nil"/>
              <w:bottom w:val="nil"/>
              <w:right w:val="nil"/>
              <w:between w:val="nil"/>
            </w:pBdr>
            <w:tabs>
              <w:tab w:val="center" w:pos="4536"/>
              <w:tab w:val="right" w:pos="9072"/>
            </w:tabs>
            <w:rPr>
              <w:color w:val="BFBFBF"/>
            </w:rPr>
          </w:pPr>
        </w:p>
      </w:tc>
    </w:tr>
  </w:tbl>
  <w:p w:rsidR="002B0D06" w:rsidRDefault="00651877" w14:paraId="0000005A" w14:textId="77777777">
    <w:pPr>
      <w:pBdr>
        <w:top w:val="nil"/>
        <w:left w:val="nil"/>
        <w:bottom w:val="nil"/>
        <w:right w:val="nil"/>
        <w:between w:val="nil"/>
      </w:pBdr>
      <w:tabs>
        <w:tab w:val="center" w:pos="4536"/>
        <w:tab w:val="right" w:pos="9072"/>
        <w:tab w:val="left" w:pos="1273"/>
        <w:tab w:val="right" w:pos="9356"/>
      </w:tabs>
      <w:spacing w:after="0"/>
      <w:rPr>
        <w:color w:val="BFBFBF"/>
      </w:rPr>
    </w:pPr>
    <w:r>
      <w:rPr>
        <w:color w:val="BFBFBF"/>
      </w:rPr>
      <w:tab/>
    </w:r>
    <w:r>
      <w:rPr>
        <w:color w:val="BFBFBF"/>
      </w:rPr>
      <w:tab/>
    </w:r>
  </w:p>
  <w:p w:rsidR="002B0D06" w:rsidRDefault="00651877" w14:paraId="0000005B" w14:textId="5A7A8824">
    <w:pPr>
      <w:pBdr>
        <w:top w:val="nil"/>
        <w:left w:val="nil"/>
        <w:bottom w:val="single" w:color="000000" w:sz="4" w:space="1"/>
        <w:right w:val="nil"/>
        <w:between w:val="nil"/>
      </w:pBdr>
      <w:tabs>
        <w:tab w:val="center" w:pos="4536"/>
        <w:tab w:val="right" w:pos="9072"/>
        <w:tab w:val="right" w:pos="9356"/>
      </w:tabs>
      <w:spacing w:after="0"/>
      <w:rPr>
        <w:color w:val="BFBFBF"/>
      </w:rPr>
    </w:pPr>
    <w:r>
      <w:rPr>
        <w:color w:val="BFBFBF"/>
      </w:rPr>
      <w:tab/>
    </w:r>
    <w:r>
      <w:rPr>
        <w:color w:val="BFBFBF"/>
      </w:rPr>
      <w:tab/>
    </w:r>
    <w:r>
      <w:rPr>
        <w:color w:val="BFBFBF"/>
      </w:rPr>
      <w:t>Versie: v</w:t>
    </w:r>
    <w:r w:rsidR="001A4999">
      <w:rPr>
        <w:color w:val="BFBFBF"/>
      </w:rPr>
      <w:t>1</w:t>
    </w:r>
  </w:p>
  <w:p w:rsidR="002B0D06" w:rsidRDefault="002B0D06" w14:paraId="0000005C" w14:textId="77777777"/>
  <w:p w:rsidR="002B0D06" w:rsidRDefault="002B0D06" w14:paraId="0000005D"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2509"/>
    <w:multiLevelType w:val="hybridMultilevel"/>
    <w:tmpl w:val="E3E8BF52"/>
    <w:lvl w:ilvl="0" w:tplc="FFFFFFFF">
      <w:start w:val="1"/>
      <w:numFmt w:val="bullet"/>
      <w:lvlText w:val="-"/>
      <w:lvlJc w:val="left"/>
      <w:pPr>
        <w:tabs>
          <w:tab w:val="num" w:pos="850"/>
        </w:tabs>
        <w:ind w:left="850" w:hanging="283"/>
      </w:pPr>
      <w:rPr>
        <w:rFonts w:hint="default" w:ascii="CIRCLINEcrazyjumped" w:hAnsi="CIRCLINEcrazyjumped"/>
        <w:b/>
        <w:i w:val="0"/>
        <w:sz w:val="20"/>
      </w:rPr>
    </w:lvl>
    <w:lvl w:ilvl="1" w:tplc="FFFFFFFF">
      <w:start w:val="1"/>
      <w:numFmt w:val="bullet"/>
      <w:lvlText w:val="o"/>
      <w:lvlJc w:val="left"/>
      <w:pPr>
        <w:tabs>
          <w:tab w:val="num" w:pos="1156"/>
        </w:tabs>
        <w:ind w:left="1156" w:hanging="360"/>
      </w:pPr>
      <w:rPr>
        <w:rFonts w:hint="default" w:ascii="Courier New" w:hAnsi="Courier New"/>
      </w:rPr>
    </w:lvl>
    <w:lvl w:ilvl="2" w:tplc="FFFFFFFF">
      <w:start w:val="1"/>
      <w:numFmt w:val="bullet"/>
      <w:lvlText w:val=""/>
      <w:lvlJc w:val="left"/>
      <w:pPr>
        <w:tabs>
          <w:tab w:val="num" w:pos="1876"/>
        </w:tabs>
        <w:ind w:left="1876" w:hanging="360"/>
      </w:pPr>
      <w:rPr>
        <w:rFonts w:hint="default" w:ascii="Wingdings" w:hAnsi="Wingdings"/>
      </w:rPr>
    </w:lvl>
    <w:lvl w:ilvl="3" w:tplc="FFFFFFFF" w:tentative="1">
      <w:start w:val="1"/>
      <w:numFmt w:val="bullet"/>
      <w:lvlText w:val=""/>
      <w:lvlJc w:val="left"/>
      <w:pPr>
        <w:tabs>
          <w:tab w:val="num" w:pos="2596"/>
        </w:tabs>
        <w:ind w:left="2596" w:hanging="360"/>
      </w:pPr>
      <w:rPr>
        <w:rFonts w:hint="default" w:ascii="Symbol" w:hAnsi="Symbol"/>
      </w:rPr>
    </w:lvl>
    <w:lvl w:ilvl="4" w:tplc="FFFFFFFF" w:tentative="1">
      <w:start w:val="1"/>
      <w:numFmt w:val="bullet"/>
      <w:lvlText w:val="o"/>
      <w:lvlJc w:val="left"/>
      <w:pPr>
        <w:tabs>
          <w:tab w:val="num" w:pos="3316"/>
        </w:tabs>
        <w:ind w:left="3316" w:hanging="360"/>
      </w:pPr>
      <w:rPr>
        <w:rFonts w:hint="default" w:ascii="Courier New" w:hAnsi="Courier New"/>
      </w:rPr>
    </w:lvl>
    <w:lvl w:ilvl="5" w:tplc="FFFFFFFF" w:tentative="1">
      <w:start w:val="1"/>
      <w:numFmt w:val="bullet"/>
      <w:lvlText w:val=""/>
      <w:lvlJc w:val="left"/>
      <w:pPr>
        <w:tabs>
          <w:tab w:val="num" w:pos="4036"/>
        </w:tabs>
        <w:ind w:left="4036" w:hanging="360"/>
      </w:pPr>
      <w:rPr>
        <w:rFonts w:hint="default" w:ascii="Wingdings" w:hAnsi="Wingdings"/>
      </w:rPr>
    </w:lvl>
    <w:lvl w:ilvl="6" w:tplc="FFFFFFFF" w:tentative="1">
      <w:start w:val="1"/>
      <w:numFmt w:val="bullet"/>
      <w:lvlText w:val=""/>
      <w:lvlJc w:val="left"/>
      <w:pPr>
        <w:tabs>
          <w:tab w:val="num" w:pos="4756"/>
        </w:tabs>
        <w:ind w:left="4756" w:hanging="360"/>
      </w:pPr>
      <w:rPr>
        <w:rFonts w:hint="default" w:ascii="Symbol" w:hAnsi="Symbol"/>
      </w:rPr>
    </w:lvl>
    <w:lvl w:ilvl="7" w:tplc="FFFFFFFF" w:tentative="1">
      <w:start w:val="1"/>
      <w:numFmt w:val="bullet"/>
      <w:lvlText w:val="o"/>
      <w:lvlJc w:val="left"/>
      <w:pPr>
        <w:tabs>
          <w:tab w:val="num" w:pos="5476"/>
        </w:tabs>
        <w:ind w:left="5476" w:hanging="360"/>
      </w:pPr>
      <w:rPr>
        <w:rFonts w:hint="default" w:ascii="Courier New" w:hAnsi="Courier New"/>
      </w:rPr>
    </w:lvl>
    <w:lvl w:ilvl="8" w:tplc="FFFFFFFF" w:tentative="1">
      <w:start w:val="1"/>
      <w:numFmt w:val="bullet"/>
      <w:lvlText w:val=""/>
      <w:lvlJc w:val="left"/>
      <w:pPr>
        <w:tabs>
          <w:tab w:val="num" w:pos="6196"/>
        </w:tabs>
        <w:ind w:left="6196" w:hanging="360"/>
      </w:pPr>
      <w:rPr>
        <w:rFonts w:hint="default" w:ascii="Wingdings" w:hAnsi="Wingdings"/>
      </w:rPr>
    </w:lvl>
  </w:abstractNum>
  <w:abstractNum w:abstractNumId="1" w15:restartNumberingAfterBreak="0">
    <w:nsid w:val="078821D8"/>
    <w:multiLevelType w:val="hybridMultilevel"/>
    <w:tmpl w:val="14905B2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9614D8C"/>
    <w:multiLevelType w:val="multilevel"/>
    <w:tmpl w:val="775A545E"/>
    <w:lvl w:ilvl="0">
      <w:start w:val="1"/>
      <w:numFmt w:val="bullet"/>
      <w:pStyle w:val="GeslotenWens"/>
      <w:lvlText w:val="o"/>
      <w:lvlJc w:val="left"/>
      <w:pPr>
        <w:ind w:left="1429" w:hanging="360"/>
      </w:pPr>
      <w:rPr>
        <w:rFonts w:ascii="Courier New" w:hAnsi="Courier New" w:eastAsia="Courier New" w:cs="Courier New"/>
      </w:rPr>
    </w:lvl>
    <w:lvl w:ilvl="1">
      <w:start w:val="1"/>
      <w:numFmt w:val="bullet"/>
      <w:lvlText w:val="o"/>
      <w:lvlJc w:val="left"/>
      <w:pPr>
        <w:ind w:left="2149" w:hanging="360"/>
      </w:pPr>
      <w:rPr>
        <w:rFonts w:ascii="Courier New" w:hAnsi="Courier New" w:eastAsia="Courier New" w:cs="Courier New"/>
      </w:rPr>
    </w:lvl>
    <w:lvl w:ilvl="2">
      <w:start w:val="1"/>
      <w:numFmt w:val="bullet"/>
      <w:lvlText w:val="▪"/>
      <w:lvlJc w:val="left"/>
      <w:pPr>
        <w:ind w:left="2869" w:hanging="360"/>
      </w:pPr>
      <w:rPr>
        <w:rFonts w:ascii="Noto Sans Symbols" w:hAnsi="Noto Sans Symbols" w:eastAsia="Noto Sans Symbols" w:cs="Noto Sans Symbols"/>
      </w:rPr>
    </w:lvl>
    <w:lvl w:ilvl="3">
      <w:start w:val="1"/>
      <w:numFmt w:val="bullet"/>
      <w:lvlText w:val="●"/>
      <w:lvlJc w:val="left"/>
      <w:pPr>
        <w:ind w:left="3589" w:hanging="360"/>
      </w:pPr>
      <w:rPr>
        <w:rFonts w:ascii="Noto Sans Symbols" w:hAnsi="Noto Sans Symbols" w:eastAsia="Noto Sans Symbols" w:cs="Noto Sans Symbols"/>
      </w:rPr>
    </w:lvl>
    <w:lvl w:ilvl="4">
      <w:start w:val="1"/>
      <w:numFmt w:val="bullet"/>
      <w:lvlText w:val="o"/>
      <w:lvlJc w:val="left"/>
      <w:pPr>
        <w:ind w:left="4309" w:hanging="360"/>
      </w:pPr>
      <w:rPr>
        <w:rFonts w:ascii="Courier New" w:hAnsi="Courier New" w:eastAsia="Courier New" w:cs="Courier New"/>
      </w:rPr>
    </w:lvl>
    <w:lvl w:ilvl="5">
      <w:start w:val="1"/>
      <w:numFmt w:val="bullet"/>
      <w:lvlText w:val="▪"/>
      <w:lvlJc w:val="left"/>
      <w:pPr>
        <w:ind w:left="5029" w:hanging="360"/>
      </w:pPr>
      <w:rPr>
        <w:rFonts w:ascii="Noto Sans Symbols" w:hAnsi="Noto Sans Symbols" w:eastAsia="Noto Sans Symbols" w:cs="Noto Sans Symbols"/>
      </w:rPr>
    </w:lvl>
    <w:lvl w:ilvl="6">
      <w:start w:val="1"/>
      <w:numFmt w:val="bullet"/>
      <w:lvlText w:val="●"/>
      <w:lvlJc w:val="left"/>
      <w:pPr>
        <w:ind w:left="5749" w:hanging="360"/>
      </w:pPr>
      <w:rPr>
        <w:rFonts w:ascii="Noto Sans Symbols" w:hAnsi="Noto Sans Symbols" w:eastAsia="Noto Sans Symbols" w:cs="Noto Sans Symbols"/>
      </w:rPr>
    </w:lvl>
    <w:lvl w:ilvl="7">
      <w:start w:val="1"/>
      <w:numFmt w:val="bullet"/>
      <w:lvlText w:val="o"/>
      <w:lvlJc w:val="left"/>
      <w:pPr>
        <w:ind w:left="6469" w:hanging="360"/>
      </w:pPr>
      <w:rPr>
        <w:rFonts w:ascii="Courier New" w:hAnsi="Courier New" w:eastAsia="Courier New" w:cs="Courier New"/>
      </w:rPr>
    </w:lvl>
    <w:lvl w:ilvl="8">
      <w:start w:val="1"/>
      <w:numFmt w:val="bullet"/>
      <w:lvlText w:val="▪"/>
      <w:lvlJc w:val="left"/>
      <w:pPr>
        <w:ind w:left="7189" w:hanging="360"/>
      </w:pPr>
      <w:rPr>
        <w:rFonts w:ascii="Noto Sans Symbols" w:hAnsi="Noto Sans Symbols" w:eastAsia="Noto Sans Symbols" w:cs="Noto Sans Symbols"/>
      </w:rPr>
    </w:lvl>
  </w:abstractNum>
  <w:abstractNum w:abstractNumId="3" w15:restartNumberingAfterBreak="0">
    <w:nsid w:val="20D66522"/>
    <w:multiLevelType w:val="hybridMultilevel"/>
    <w:tmpl w:val="84B238CC"/>
    <w:lvl w:ilvl="0" w:tplc="B84842FE">
      <w:start w:val="11"/>
      <w:numFmt w:val="bullet"/>
      <w:lvlText w:val="-"/>
      <w:lvlJc w:val="left"/>
      <w:pPr>
        <w:ind w:left="720" w:hanging="360"/>
      </w:pPr>
      <w:rPr>
        <w:rFonts w:hint="default" w:ascii="Cambria" w:hAnsi="Cambri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2C863CEA"/>
    <w:multiLevelType w:val="hybridMultilevel"/>
    <w:tmpl w:val="19A29D80"/>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320B7DD3"/>
    <w:multiLevelType w:val="multilevel"/>
    <w:tmpl w:val="6C5CA0D8"/>
    <w:lvl w:ilvl="0">
      <w:start w:val="1"/>
      <w:numFmt w:val="decimal"/>
      <w:pStyle w:val="Kop1"/>
      <w:lvlText w:val="%1."/>
      <w:lvlJc w:val="left"/>
      <w:pPr>
        <w:ind w:left="360" w:hanging="360"/>
      </w:pPr>
    </w:lvl>
    <w:lvl w:ilvl="1">
      <w:start w:val="1"/>
      <w:numFmt w:val="decimal"/>
      <w:pStyle w:val="Kop2"/>
      <w:lvlText w:val="%1.%2."/>
      <w:lvlJc w:val="left"/>
      <w:pPr>
        <w:ind w:left="432" w:hanging="432"/>
      </w:pPr>
      <w:rPr>
        <w:b/>
        <w:i w:val="0"/>
        <w:smallCaps w:val="0"/>
        <w:strike w:val="0"/>
        <w:color w:val="000000"/>
        <w:u w:val="none"/>
        <w:vertAlign w:val="baseline"/>
      </w:rPr>
    </w:lvl>
    <w:lvl w:ilvl="2">
      <w:start w:val="1"/>
      <w:numFmt w:val="decimal"/>
      <w:pStyle w:val="Kop3"/>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3B2939"/>
    <w:multiLevelType w:val="multilevel"/>
    <w:tmpl w:val="78D61CDE"/>
    <w:lvl w:ilvl="0">
      <w:start w:val="1"/>
      <w:numFmt w:val="bullet"/>
      <w:lvlText w:val="-"/>
      <w:lvlJc w:val="left"/>
      <w:pPr>
        <w:ind w:left="283" w:hanging="283"/>
      </w:pPr>
      <w:rPr>
        <w:rFonts w:ascii="CIRCLINEcrazyjumped" w:hAnsi="CIRCLINEcrazyjumped" w:eastAsia="CIRCLINEcrazyjumped" w:cs="CIRCLINEcrazyjumped"/>
        <w:b/>
        <w:i w:val="0"/>
        <w:sz w:val="20"/>
        <w:szCs w:val="20"/>
      </w:rPr>
    </w:lvl>
    <w:lvl w:ilvl="1">
      <w:start w:val="1"/>
      <w:numFmt w:val="bullet"/>
      <w:lvlText w:val="o"/>
      <w:lvlJc w:val="left"/>
      <w:pPr>
        <w:ind w:left="1156" w:hanging="360"/>
      </w:pPr>
      <w:rPr>
        <w:rFonts w:ascii="Courier New" w:hAnsi="Courier New" w:eastAsia="Courier New" w:cs="Courier New"/>
      </w:rPr>
    </w:lvl>
    <w:lvl w:ilvl="2">
      <w:start w:val="1"/>
      <w:numFmt w:val="bullet"/>
      <w:lvlText w:val="▪"/>
      <w:lvlJc w:val="left"/>
      <w:pPr>
        <w:ind w:left="1876" w:hanging="360"/>
      </w:pPr>
      <w:rPr>
        <w:rFonts w:ascii="Noto Sans Symbols" w:hAnsi="Noto Sans Symbols" w:eastAsia="Noto Sans Symbols" w:cs="Noto Sans Symbols"/>
      </w:rPr>
    </w:lvl>
    <w:lvl w:ilvl="3">
      <w:start w:val="1"/>
      <w:numFmt w:val="bullet"/>
      <w:lvlText w:val="●"/>
      <w:lvlJc w:val="left"/>
      <w:pPr>
        <w:ind w:left="2596" w:hanging="360"/>
      </w:pPr>
      <w:rPr>
        <w:rFonts w:ascii="Noto Sans Symbols" w:hAnsi="Noto Sans Symbols" w:eastAsia="Noto Sans Symbols" w:cs="Noto Sans Symbols"/>
      </w:rPr>
    </w:lvl>
    <w:lvl w:ilvl="4">
      <w:start w:val="1"/>
      <w:numFmt w:val="bullet"/>
      <w:lvlText w:val="o"/>
      <w:lvlJc w:val="left"/>
      <w:pPr>
        <w:ind w:left="3316" w:hanging="360"/>
      </w:pPr>
      <w:rPr>
        <w:rFonts w:ascii="Courier New" w:hAnsi="Courier New" w:eastAsia="Courier New" w:cs="Courier New"/>
      </w:rPr>
    </w:lvl>
    <w:lvl w:ilvl="5">
      <w:start w:val="1"/>
      <w:numFmt w:val="bullet"/>
      <w:lvlText w:val="▪"/>
      <w:lvlJc w:val="left"/>
      <w:pPr>
        <w:ind w:left="4036" w:hanging="360"/>
      </w:pPr>
      <w:rPr>
        <w:rFonts w:ascii="Noto Sans Symbols" w:hAnsi="Noto Sans Symbols" w:eastAsia="Noto Sans Symbols" w:cs="Noto Sans Symbols"/>
      </w:rPr>
    </w:lvl>
    <w:lvl w:ilvl="6">
      <w:start w:val="1"/>
      <w:numFmt w:val="bullet"/>
      <w:lvlText w:val="●"/>
      <w:lvlJc w:val="left"/>
      <w:pPr>
        <w:ind w:left="4756" w:hanging="360"/>
      </w:pPr>
      <w:rPr>
        <w:rFonts w:ascii="Noto Sans Symbols" w:hAnsi="Noto Sans Symbols" w:eastAsia="Noto Sans Symbols" w:cs="Noto Sans Symbols"/>
      </w:rPr>
    </w:lvl>
    <w:lvl w:ilvl="7">
      <w:start w:val="1"/>
      <w:numFmt w:val="bullet"/>
      <w:lvlText w:val="o"/>
      <w:lvlJc w:val="left"/>
      <w:pPr>
        <w:ind w:left="5476" w:hanging="360"/>
      </w:pPr>
      <w:rPr>
        <w:rFonts w:ascii="Courier New" w:hAnsi="Courier New" w:eastAsia="Courier New" w:cs="Courier New"/>
      </w:rPr>
    </w:lvl>
    <w:lvl w:ilvl="8">
      <w:start w:val="1"/>
      <w:numFmt w:val="bullet"/>
      <w:lvlText w:val="▪"/>
      <w:lvlJc w:val="left"/>
      <w:pPr>
        <w:ind w:left="6196" w:hanging="360"/>
      </w:pPr>
      <w:rPr>
        <w:rFonts w:ascii="Noto Sans Symbols" w:hAnsi="Noto Sans Symbols" w:eastAsia="Noto Sans Symbols" w:cs="Noto Sans Symbols"/>
      </w:rPr>
    </w:lvl>
  </w:abstractNum>
  <w:abstractNum w:abstractNumId="7" w15:restartNumberingAfterBreak="0">
    <w:nsid w:val="45AA5096"/>
    <w:multiLevelType w:val="multilevel"/>
    <w:tmpl w:val="C77ED14E"/>
    <w:lvl w:ilvl="0">
      <w:start w:val="1"/>
      <w:numFmt w:val="bullet"/>
      <w:pStyle w:val="Openwens"/>
      <w:lvlText w:val="o"/>
      <w:lvlJc w:val="left"/>
      <w:pPr>
        <w:ind w:left="1429" w:hanging="360"/>
      </w:pPr>
      <w:rPr>
        <w:rFonts w:ascii="Courier New" w:hAnsi="Courier New" w:eastAsia="Courier New" w:cs="Courier New"/>
      </w:rPr>
    </w:lvl>
    <w:lvl w:ilvl="1">
      <w:start w:val="1"/>
      <w:numFmt w:val="bullet"/>
      <w:lvlText w:val="o"/>
      <w:lvlJc w:val="left"/>
      <w:pPr>
        <w:ind w:left="2149" w:hanging="360"/>
      </w:pPr>
      <w:rPr>
        <w:rFonts w:ascii="Courier New" w:hAnsi="Courier New" w:eastAsia="Courier New" w:cs="Courier New"/>
      </w:rPr>
    </w:lvl>
    <w:lvl w:ilvl="2">
      <w:start w:val="1"/>
      <w:numFmt w:val="bullet"/>
      <w:lvlText w:val="▪"/>
      <w:lvlJc w:val="left"/>
      <w:pPr>
        <w:ind w:left="2869" w:hanging="360"/>
      </w:pPr>
      <w:rPr>
        <w:rFonts w:ascii="Noto Sans Symbols" w:hAnsi="Noto Sans Symbols" w:eastAsia="Noto Sans Symbols" w:cs="Noto Sans Symbols"/>
      </w:rPr>
    </w:lvl>
    <w:lvl w:ilvl="3">
      <w:start w:val="1"/>
      <w:numFmt w:val="bullet"/>
      <w:lvlText w:val="●"/>
      <w:lvlJc w:val="left"/>
      <w:pPr>
        <w:ind w:left="3589" w:hanging="360"/>
      </w:pPr>
      <w:rPr>
        <w:rFonts w:ascii="Noto Sans Symbols" w:hAnsi="Noto Sans Symbols" w:eastAsia="Noto Sans Symbols" w:cs="Noto Sans Symbols"/>
      </w:rPr>
    </w:lvl>
    <w:lvl w:ilvl="4">
      <w:start w:val="1"/>
      <w:numFmt w:val="bullet"/>
      <w:lvlText w:val="o"/>
      <w:lvlJc w:val="left"/>
      <w:pPr>
        <w:ind w:left="4309" w:hanging="360"/>
      </w:pPr>
      <w:rPr>
        <w:rFonts w:ascii="Courier New" w:hAnsi="Courier New" w:eastAsia="Courier New" w:cs="Courier New"/>
      </w:rPr>
    </w:lvl>
    <w:lvl w:ilvl="5">
      <w:start w:val="1"/>
      <w:numFmt w:val="bullet"/>
      <w:lvlText w:val="▪"/>
      <w:lvlJc w:val="left"/>
      <w:pPr>
        <w:ind w:left="5029" w:hanging="360"/>
      </w:pPr>
      <w:rPr>
        <w:rFonts w:ascii="Noto Sans Symbols" w:hAnsi="Noto Sans Symbols" w:eastAsia="Noto Sans Symbols" w:cs="Noto Sans Symbols"/>
      </w:rPr>
    </w:lvl>
    <w:lvl w:ilvl="6">
      <w:start w:val="1"/>
      <w:numFmt w:val="bullet"/>
      <w:lvlText w:val="●"/>
      <w:lvlJc w:val="left"/>
      <w:pPr>
        <w:ind w:left="5749" w:hanging="360"/>
      </w:pPr>
      <w:rPr>
        <w:rFonts w:ascii="Noto Sans Symbols" w:hAnsi="Noto Sans Symbols" w:eastAsia="Noto Sans Symbols" w:cs="Noto Sans Symbols"/>
      </w:rPr>
    </w:lvl>
    <w:lvl w:ilvl="7">
      <w:start w:val="1"/>
      <w:numFmt w:val="bullet"/>
      <w:lvlText w:val="o"/>
      <w:lvlJc w:val="left"/>
      <w:pPr>
        <w:ind w:left="6469" w:hanging="360"/>
      </w:pPr>
      <w:rPr>
        <w:rFonts w:ascii="Courier New" w:hAnsi="Courier New" w:eastAsia="Courier New" w:cs="Courier New"/>
      </w:rPr>
    </w:lvl>
    <w:lvl w:ilvl="8">
      <w:start w:val="1"/>
      <w:numFmt w:val="bullet"/>
      <w:lvlText w:val="▪"/>
      <w:lvlJc w:val="left"/>
      <w:pPr>
        <w:ind w:left="7189" w:hanging="360"/>
      </w:pPr>
      <w:rPr>
        <w:rFonts w:ascii="Noto Sans Symbols" w:hAnsi="Noto Sans Symbols" w:eastAsia="Noto Sans Symbols" w:cs="Noto Sans Symbols"/>
      </w:rPr>
    </w:lvl>
  </w:abstractNum>
  <w:abstractNum w:abstractNumId="8" w15:restartNumberingAfterBreak="0">
    <w:nsid w:val="580462F1"/>
    <w:multiLevelType w:val="multilevel"/>
    <w:tmpl w:val="1A629898"/>
    <w:lvl w:ilvl="0">
      <w:start w:val="1"/>
      <w:numFmt w:val="bullet"/>
      <w:pStyle w:val="Eisen"/>
      <w:lvlText w:val="-"/>
      <w:lvlJc w:val="left"/>
      <w:pPr>
        <w:ind w:left="720" w:hanging="360"/>
      </w:pPr>
      <w:rPr>
        <w:rFonts w:ascii="Cambria" w:hAnsi="Cambria" w:eastAsia="Cambria" w:cs="Cambria"/>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68777838"/>
    <w:multiLevelType w:val="multilevel"/>
    <w:tmpl w:val="BC103236"/>
    <w:lvl w:ilvl="0">
      <w:start w:val="1"/>
      <w:numFmt w:val="bullet"/>
      <w:pStyle w:val="Wensen"/>
      <w:lvlText w:val="-"/>
      <w:lvlJc w:val="left"/>
      <w:pPr>
        <w:ind w:left="720" w:hanging="360"/>
      </w:pPr>
      <w:rPr>
        <w:rFonts w:ascii="Cambria" w:hAnsi="Cambria" w:eastAsia="Cambria" w:cs="Cambria"/>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1674840287">
    <w:abstractNumId w:val="6"/>
  </w:num>
  <w:num w:numId="2" w16cid:durableId="1394740185">
    <w:abstractNumId w:val="8"/>
  </w:num>
  <w:num w:numId="3" w16cid:durableId="1517190022">
    <w:abstractNumId w:val="9"/>
  </w:num>
  <w:num w:numId="4" w16cid:durableId="865828670">
    <w:abstractNumId w:val="2"/>
  </w:num>
  <w:num w:numId="5" w16cid:durableId="1445613111">
    <w:abstractNumId w:val="7"/>
  </w:num>
  <w:num w:numId="6" w16cid:durableId="2033069262">
    <w:abstractNumId w:val="5"/>
  </w:num>
  <w:num w:numId="7" w16cid:durableId="683242016">
    <w:abstractNumId w:val="3"/>
  </w:num>
  <w:num w:numId="8" w16cid:durableId="338847268">
    <w:abstractNumId w:val="0"/>
  </w:num>
  <w:num w:numId="9" w16cid:durableId="1331257098">
    <w:abstractNumId w:val="1"/>
  </w:num>
  <w:num w:numId="10" w16cid:durableId="1225868244">
    <w:abstractNumId w:val="4"/>
  </w:num>
  <w:num w:numId="11" w16cid:durableId="241987053">
    <w:abstractNumId w:val="5"/>
  </w:num>
  <w:num w:numId="12" w16cid:durableId="1185483153">
    <w:abstractNumId w:val="5"/>
  </w:num>
  <w:num w:numId="13" w16cid:durableId="1170439943">
    <w:abstractNumId w:val="5"/>
  </w:num>
  <w:num w:numId="14" w16cid:durableId="201487130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6"/>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D06"/>
    <w:rsid w:val="001A4999"/>
    <w:rsid w:val="00212DDE"/>
    <w:rsid w:val="0027197A"/>
    <w:rsid w:val="002B0D06"/>
    <w:rsid w:val="003F4BC8"/>
    <w:rsid w:val="00550D3E"/>
    <w:rsid w:val="00651877"/>
    <w:rsid w:val="006D1C60"/>
    <w:rsid w:val="007D4F10"/>
    <w:rsid w:val="007E2D92"/>
    <w:rsid w:val="009D7307"/>
    <w:rsid w:val="00A130B5"/>
    <w:rsid w:val="00AB3050"/>
    <w:rsid w:val="00C53427"/>
    <w:rsid w:val="00C70F67"/>
    <w:rsid w:val="00D63846"/>
    <w:rsid w:val="00DB42A1"/>
    <w:rsid w:val="00E334AC"/>
    <w:rsid w:val="00FC7729"/>
    <w:rsid w:val="27880727"/>
    <w:rsid w:val="344D61D2"/>
    <w:rsid w:val="38D5442B"/>
    <w:rsid w:val="3DC5BD0E"/>
    <w:rsid w:val="71A8CAE6"/>
    <w:rsid w:val="77E05EDB"/>
    <w:rsid w:val="7E6E2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2C42E"/>
  <w15:docId w15:val="{07C0A84C-E86C-4470-BEE6-92004B2501C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mbria" w:hAnsi="Cambria" w:eastAsia="Cambria" w:cs="Cambria"/>
        <w:lang w:val="nl-NL" w:eastAsia="nl-NL" w:bidi="ar-SA"/>
      </w:rPr>
    </w:rPrDefault>
    <w:pPrDefault>
      <w:pPr>
        <w:keepLines/>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3001A"/>
    <w:pPr>
      <w:autoSpaceDE w:val="0"/>
      <w:autoSpaceDN w:val="0"/>
    </w:pPr>
  </w:style>
  <w:style w:type="paragraph" w:styleId="Kop1">
    <w:name w:val="heading 1"/>
    <w:aliases w:val="Hoofdstuk"/>
    <w:basedOn w:val="Standaard"/>
    <w:next w:val="Standaard"/>
    <w:link w:val="Kop1Char"/>
    <w:uiPriority w:val="9"/>
    <w:qFormat/>
    <w:rsid w:val="00E334AC"/>
    <w:pPr>
      <w:keepNext/>
      <w:keepLines w:val="0"/>
      <w:numPr>
        <w:numId w:val="6"/>
      </w:numPr>
      <w:autoSpaceDE/>
      <w:autoSpaceDN/>
      <w:spacing w:before="240" w:after="60" w:line="240" w:lineRule="auto"/>
      <w:ind w:left="0" w:hanging="567"/>
      <w:outlineLvl w:val="0"/>
    </w:pPr>
    <w:rPr>
      <w:bCs/>
      <w:kern w:val="32"/>
      <w:sz w:val="24"/>
      <w:szCs w:val="32"/>
    </w:rPr>
  </w:style>
  <w:style w:type="paragraph" w:styleId="Kop2">
    <w:name w:val="heading 2"/>
    <w:aliases w:val="Paragraaf"/>
    <w:basedOn w:val="Kop1"/>
    <w:next w:val="Standaard"/>
    <w:link w:val="Kop2Char"/>
    <w:uiPriority w:val="9"/>
    <w:unhideWhenUsed/>
    <w:qFormat/>
    <w:rsid w:val="00D63846"/>
    <w:pPr>
      <w:numPr>
        <w:ilvl w:val="1"/>
      </w:numPr>
      <w:ind w:left="0" w:hanging="567"/>
      <w:outlineLvl w:val="1"/>
    </w:pPr>
    <w:rPr>
      <w:b/>
      <w:sz w:val="20"/>
      <w:szCs w:val="24"/>
    </w:rPr>
  </w:style>
  <w:style w:type="paragraph" w:styleId="Kop3">
    <w:name w:val="heading 3"/>
    <w:aliases w:val="Sub-paragraaf"/>
    <w:basedOn w:val="Kop2"/>
    <w:next w:val="Standaard"/>
    <w:link w:val="Kop3Char"/>
    <w:uiPriority w:val="9"/>
    <w:semiHidden/>
    <w:unhideWhenUsed/>
    <w:qFormat/>
    <w:rsid w:val="00946487"/>
    <w:pPr>
      <w:numPr>
        <w:ilvl w:val="2"/>
      </w:numPr>
      <w:ind w:left="0" w:hanging="567"/>
      <w:outlineLvl w:val="2"/>
    </w:pPr>
    <w:rPr>
      <w:b w:val="0"/>
    </w:rPr>
  </w:style>
  <w:style w:type="paragraph" w:styleId="Kop4">
    <w:name w:val="heading 4"/>
    <w:basedOn w:val="Standaard"/>
    <w:next w:val="Standaard"/>
    <w:link w:val="Kop4Char"/>
    <w:uiPriority w:val="9"/>
    <w:semiHidden/>
    <w:unhideWhenUsed/>
    <w:qFormat/>
    <w:rsid w:val="002C1892"/>
    <w:pPr>
      <w:keepNext/>
      <w:spacing w:after="0"/>
      <w:outlineLvl w:val="3"/>
    </w:pPr>
  </w:style>
  <w:style w:type="paragraph" w:styleId="Kop5">
    <w:name w:val="heading 5"/>
    <w:basedOn w:val="Standaard"/>
    <w:next w:val="Standaard"/>
    <w:link w:val="Kop5Char"/>
    <w:uiPriority w:val="9"/>
    <w:semiHidden/>
    <w:unhideWhenUsed/>
    <w:qFormat/>
    <w:rsid w:val="00B0282C"/>
    <w:pPr>
      <w:keepNext/>
      <w:tabs>
        <w:tab w:val="center" w:pos="4224"/>
      </w:tabs>
      <w:suppressAutoHyphens/>
      <w:autoSpaceDE/>
      <w:autoSpaceDN/>
      <w:spacing w:line="300" w:lineRule="exact"/>
      <w:outlineLvl w:val="4"/>
    </w:pPr>
    <w:rPr>
      <w:rFonts w:ascii="ScalaSans-Bold" w:hAnsi="ScalaSans-Bold"/>
      <w:sz w:val="30"/>
    </w:rPr>
  </w:style>
  <w:style w:type="paragraph" w:styleId="Kop6">
    <w:name w:val="heading 6"/>
    <w:basedOn w:val="Standaard"/>
    <w:next w:val="Standaard"/>
    <w:uiPriority w:val="9"/>
    <w:semiHidden/>
    <w:unhideWhenUsed/>
    <w:qFormat/>
    <w:pPr>
      <w:keepNext/>
      <w:spacing w:before="200" w:after="40"/>
      <w:outlineLvl w:val="5"/>
    </w:pPr>
    <w:rPr>
      <w:b/>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leNormal" w:customStyle="1">
    <w:name w:val="Normal Table0"/>
    <w:tblPr>
      <w:tblCellMar>
        <w:top w:w="0" w:type="dxa"/>
        <w:left w:w="0" w:type="dxa"/>
        <w:bottom w:w="0" w:type="dxa"/>
        <w:right w:w="0" w:type="dxa"/>
      </w:tblCellMar>
    </w:tblPr>
  </w:style>
  <w:style w:type="paragraph" w:styleId="Titel">
    <w:name w:val="Title"/>
    <w:basedOn w:val="Standaard"/>
    <w:next w:val="Standaard"/>
    <w:link w:val="TitelChar"/>
    <w:uiPriority w:val="10"/>
    <w:qFormat/>
    <w:rsid w:val="004A240A"/>
    <w:pPr>
      <w:pBdr>
        <w:bottom w:val="single" w:color="4F81BD" w:sz="8" w:space="4"/>
      </w:pBdr>
      <w:tabs>
        <w:tab w:val="left" w:pos="284"/>
        <w:tab w:val="left" w:pos="567"/>
        <w:tab w:val="left" w:pos="851"/>
        <w:tab w:val="left" w:pos="1134"/>
        <w:tab w:val="left" w:pos="1418"/>
        <w:tab w:val="left" w:pos="1701"/>
        <w:tab w:val="left" w:pos="1985"/>
        <w:tab w:val="left" w:pos="2268"/>
        <w:tab w:val="center" w:pos="4040"/>
        <w:tab w:val="right" w:pos="8647"/>
      </w:tabs>
      <w:suppressAutoHyphens/>
      <w:autoSpaceDE/>
      <w:autoSpaceDN/>
      <w:spacing w:before="1620" w:after="1620" w:line="240" w:lineRule="auto"/>
      <w:contextualSpacing/>
      <w:jc w:val="center"/>
    </w:pPr>
    <w:rPr>
      <w:rFonts w:ascii="Frutiger LT Std 75 Black" w:hAnsi="Frutiger LT Std 75 Black"/>
      <w:color w:val="C0504D"/>
      <w:spacing w:val="5"/>
      <w:kern w:val="28"/>
      <w:sz w:val="52"/>
      <w:szCs w:val="52"/>
      <w:lang w:eastAsia="ja-JP"/>
    </w:rPr>
  </w:style>
  <w:style w:type="character" w:styleId="Kop1Char" w:customStyle="1">
    <w:name w:val="Kop 1 Char"/>
    <w:aliases w:val="Hoofdstuk Char"/>
    <w:basedOn w:val="Standaardalinea-lettertype"/>
    <w:link w:val="Kop1"/>
    <w:uiPriority w:val="9"/>
    <w:locked/>
    <w:rsid w:val="00E334AC"/>
    <w:rPr>
      <w:bCs/>
      <w:kern w:val="32"/>
      <w:sz w:val="24"/>
      <w:szCs w:val="32"/>
    </w:rPr>
  </w:style>
  <w:style w:type="character" w:styleId="Kop2Char" w:customStyle="1">
    <w:name w:val="Kop 2 Char"/>
    <w:aliases w:val="Paragraaf Char"/>
    <w:basedOn w:val="Standaardalinea-lettertype"/>
    <w:link w:val="Kop2"/>
    <w:uiPriority w:val="9"/>
    <w:locked/>
    <w:rsid w:val="00D63846"/>
    <w:rPr>
      <w:b/>
      <w:bCs/>
      <w:kern w:val="32"/>
      <w:szCs w:val="24"/>
    </w:rPr>
  </w:style>
  <w:style w:type="character" w:styleId="Kop3Char" w:customStyle="1">
    <w:name w:val="Kop 3 Char"/>
    <w:aliases w:val="Sub-paragraaf Char"/>
    <w:basedOn w:val="Standaardalinea-lettertype"/>
    <w:link w:val="Kop3"/>
    <w:uiPriority w:val="99"/>
    <w:locked/>
    <w:rsid w:val="00946487"/>
    <w:rPr>
      <w:rFonts w:ascii="Cambria" w:hAnsi="Cambria"/>
      <w:kern w:val="32"/>
      <w:sz w:val="24"/>
    </w:rPr>
  </w:style>
  <w:style w:type="character" w:styleId="Kop4Char" w:customStyle="1">
    <w:name w:val="Kop 4 Char"/>
    <w:basedOn w:val="Standaardalinea-lettertype"/>
    <w:link w:val="Kop4"/>
    <w:uiPriority w:val="99"/>
    <w:locked/>
    <w:rsid w:val="002C1892"/>
    <w:rPr>
      <w:rFonts w:ascii="Cambria" w:hAnsi="Cambria" w:cs="Times New Roman"/>
    </w:rPr>
  </w:style>
  <w:style w:type="character" w:styleId="Kop5Char" w:customStyle="1">
    <w:name w:val="Kop 5 Char"/>
    <w:basedOn w:val="Standaardalinea-lettertype"/>
    <w:link w:val="Kop5"/>
    <w:uiPriority w:val="99"/>
    <w:locked/>
    <w:rsid w:val="00F03171"/>
    <w:rPr>
      <w:rFonts w:ascii="ScalaSans-Bold" w:hAnsi="ScalaSans-Bold"/>
      <w:sz w:val="30"/>
    </w:rPr>
  </w:style>
  <w:style w:type="paragraph" w:styleId="Tekstzonderopmaak">
    <w:name w:val="Plain Text"/>
    <w:basedOn w:val="Standaard"/>
    <w:link w:val="TekstzonderopmaakChar"/>
    <w:uiPriority w:val="99"/>
    <w:rsid w:val="00BD0621"/>
    <w:rPr>
      <w:rFonts w:cs="Courier New"/>
    </w:rPr>
  </w:style>
  <w:style w:type="character" w:styleId="TekstzonderopmaakChar" w:customStyle="1">
    <w:name w:val="Tekst zonder opmaak Char"/>
    <w:basedOn w:val="Standaardalinea-lettertype"/>
    <w:link w:val="Tekstzonderopmaak"/>
    <w:uiPriority w:val="99"/>
    <w:semiHidden/>
    <w:rsid w:val="00223AED"/>
    <w:rPr>
      <w:rFonts w:ascii="Courier New" w:hAnsi="Courier New" w:cs="Courier New"/>
      <w:sz w:val="20"/>
      <w:szCs w:val="20"/>
    </w:rPr>
  </w:style>
  <w:style w:type="paragraph" w:styleId="Koptekst">
    <w:name w:val="header"/>
    <w:basedOn w:val="Standaard"/>
    <w:link w:val="KoptekstChar"/>
    <w:uiPriority w:val="99"/>
    <w:rsid w:val="00BD0621"/>
    <w:pPr>
      <w:tabs>
        <w:tab w:val="center" w:pos="4536"/>
        <w:tab w:val="right" w:pos="9072"/>
      </w:tabs>
    </w:pPr>
    <w:rPr>
      <w:color w:val="BFBFBF"/>
    </w:rPr>
  </w:style>
  <w:style w:type="character" w:styleId="KoptekstChar" w:customStyle="1">
    <w:name w:val="Koptekst Char"/>
    <w:basedOn w:val="Standaardalinea-lettertype"/>
    <w:link w:val="Koptekst"/>
    <w:uiPriority w:val="99"/>
    <w:locked/>
    <w:rsid w:val="00BD0621"/>
    <w:rPr>
      <w:rFonts w:ascii="Cambria" w:hAnsi="Cambria"/>
      <w:color w:val="BFBFBF"/>
    </w:rPr>
  </w:style>
  <w:style w:type="paragraph" w:styleId="Voettekst">
    <w:name w:val="footer"/>
    <w:basedOn w:val="Standaard"/>
    <w:link w:val="VoettekstChar"/>
    <w:uiPriority w:val="99"/>
    <w:rsid w:val="00BD0621"/>
    <w:pPr>
      <w:tabs>
        <w:tab w:val="center" w:pos="4536"/>
        <w:tab w:val="right" w:pos="9072"/>
      </w:tabs>
    </w:pPr>
    <w:rPr>
      <w:color w:val="BFBFBF"/>
    </w:rPr>
  </w:style>
  <w:style w:type="character" w:styleId="VoettekstChar" w:customStyle="1">
    <w:name w:val="Voettekst Char"/>
    <w:basedOn w:val="Standaardalinea-lettertype"/>
    <w:link w:val="Voettekst"/>
    <w:uiPriority w:val="99"/>
    <w:locked/>
    <w:rsid w:val="00BD0621"/>
    <w:rPr>
      <w:rFonts w:ascii="Cambria" w:hAnsi="Cambria"/>
      <w:color w:val="BFBFBF"/>
    </w:rPr>
  </w:style>
  <w:style w:type="table" w:styleId="Tabelraster">
    <w:name w:val="Table Grid"/>
    <w:basedOn w:val="Standaardtabel"/>
    <w:uiPriority w:val="99"/>
    <w:rsid w:val="00C67CF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voorafopgemaakt">
    <w:name w:val="HTML Preformatted"/>
    <w:basedOn w:val="Standaard"/>
    <w:link w:val="HTML-voorafopgemaaktChar"/>
    <w:uiPriority w:val="99"/>
    <w:rsid w:val="0090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styleId="HTML-voorafopgemaaktChar" w:customStyle="1">
    <w:name w:val="HTML - vooraf opgemaakt Char"/>
    <w:basedOn w:val="Standaardalinea-lettertype"/>
    <w:link w:val="HTML-voorafopgemaakt"/>
    <w:uiPriority w:val="99"/>
    <w:locked/>
    <w:rsid w:val="00F03171"/>
    <w:rPr>
      <w:rFonts w:ascii="Courier New" w:hAnsi="Courier New"/>
    </w:rPr>
  </w:style>
  <w:style w:type="paragraph" w:styleId="Lijstalinea">
    <w:name w:val="List Paragraph"/>
    <w:basedOn w:val="Standaard"/>
    <w:uiPriority w:val="34"/>
    <w:qFormat/>
    <w:rsid w:val="006D50C3"/>
    <w:pPr>
      <w:contextualSpacing/>
    </w:pPr>
  </w:style>
  <w:style w:type="paragraph" w:styleId="Ballontekst">
    <w:name w:val="Balloon Text"/>
    <w:basedOn w:val="Standaard"/>
    <w:link w:val="BallontekstChar"/>
    <w:uiPriority w:val="99"/>
    <w:semiHidden/>
    <w:rsid w:val="00BD0621"/>
    <w:rPr>
      <w:rFonts w:ascii="Tahoma" w:hAnsi="Tahoma"/>
      <w:sz w:val="16"/>
      <w:szCs w:val="16"/>
    </w:rPr>
  </w:style>
  <w:style w:type="character" w:styleId="BallontekstChar" w:customStyle="1">
    <w:name w:val="Ballontekst Char"/>
    <w:basedOn w:val="Standaardalinea-lettertype"/>
    <w:link w:val="Ballontekst"/>
    <w:uiPriority w:val="99"/>
    <w:semiHidden/>
    <w:locked/>
    <w:rsid w:val="00BD0621"/>
    <w:rPr>
      <w:rFonts w:ascii="Tahoma" w:hAnsi="Tahoma"/>
      <w:sz w:val="16"/>
    </w:rPr>
  </w:style>
  <w:style w:type="character" w:styleId="Verwijzingopmerking">
    <w:name w:val="annotation reference"/>
    <w:basedOn w:val="Standaardalinea-lettertype"/>
    <w:uiPriority w:val="99"/>
    <w:semiHidden/>
    <w:rsid w:val="00AB4E4C"/>
    <w:rPr>
      <w:rFonts w:cs="Times New Roman"/>
      <w:sz w:val="16"/>
    </w:rPr>
  </w:style>
  <w:style w:type="paragraph" w:styleId="Tekstopmerking">
    <w:name w:val="annotation text"/>
    <w:basedOn w:val="Standaard"/>
    <w:link w:val="TekstopmerkingChar"/>
    <w:uiPriority w:val="99"/>
    <w:rsid w:val="00AB4E4C"/>
  </w:style>
  <w:style w:type="character" w:styleId="TekstopmerkingChar" w:customStyle="1">
    <w:name w:val="Tekst opmerking Char"/>
    <w:basedOn w:val="Standaardalinea-lettertype"/>
    <w:link w:val="Tekstopmerking"/>
    <w:uiPriority w:val="99"/>
    <w:locked/>
    <w:rsid w:val="00AB4E4C"/>
    <w:rPr>
      <w:rFonts w:ascii="Cambria" w:hAnsi="Cambria"/>
    </w:rPr>
  </w:style>
  <w:style w:type="paragraph" w:styleId="Onderwerpvanopmerking">
    <w:name w:val="annotation subject"/>
    <w:basedOn w:val="Tekstopmerking"/>
    <w:next w:val="Tekstopmerking"/>
    <w:link w:val="OnderwerpvanopmerkingChar"/>
    <w:uiPriority w:val="99"/>
    <w:semiHidden/>
    <w:rsid w:val="00AB4E4C"/>
    <w:rPr>
      <w:b/>
      <w:bCs/>
    </w:rPr>
  </w:style>
  <w:style w:type="character" w:styleId="OnderwerpvanopmerkingChar" w:customStyle="1">
    <w:name w:val="Onderwerp van opmerking Char"/>
    <w:basedOn w:val="TekstopmerkingChar"/>
    <w:link w:val="Onderwerpvanopmerking"/>
    <w:uiPriority w:val="99"/>
    <w:semiHidden/>
    <w:locked/>
    <w:rsid w:val="00AB4E4C"/>
    <w:rPr>
      <w:rFonts w:ascii="Cambria" w:hAnsi="Cambria"/>
      <w:b/>
    </w:rPr>
  </w:style>
  <w:style w:type="paragraph" w:styleId="Voetnoottekst">
    <w:name w:val="footnote text"/>
    <w:basedOn w:val="Standaard"/>
    <w:link w:val="VoetnoottekstChar"/>
    <w:uiPriority w:val="99"/>
    <w:rsid w:val="00C21BC0"/>
    <w:pPr>
      <w:autoSpaceDE/>
      <w:autoSpaceDN/>
      <w:spacing w:after="200" w:afterAutospacing="1"/>
    </w:pPr>
    <w:rPr>
      <w:rFonts w:ascii="Calibri" w:hAnsi="Calibri"/>
      <w:lang w:eastAsia="en-US"/>
    </w:rPr>
  </w:style>
  <w:style w:type="character" w:styleId="VoetnoottekstChar" w:customStyle="1">
    <w:name w:val="Voetnoottekst Char"/>
    <w:basedOn w:val="Standaardalinea-lettertype"/>
    <w:link w:val="Voetnoottekst"/>
    <w:uiPriority w:val="99"/>
    <w:locked/>
    <w:rsid w:val="00C21BC0"/>
    <w:rPr>
      <w:rFonts w:ascii="Calibri" w:hAnsi="Calibri"/>
      <w:lang w:eastAsia="en-US"/>
    </w:rPr>
  </w:style>
  <w:style w:type="character" w:styleId="Voetnootmarkering">
    <w:name w:val="footnote reference"/>
    <w:basedOn w:val="Standaardalinea-lettertype"/>
    <w:uiPriority w:val="99"/>
    <w:rsid w:val="00C21BC0"/>
    <w:rPr>
      <w:rFonts w:cs="Times New Roman"/>
      <w:vertAlign w:val="superscript"/>
    </w:rPr>
  </w:style>
  <w:style w:type="character" w:styleId="Voetnoottekens" w:customStyle="1">
    <w:name w:val="Voetnoottekens"/>
    <w:uiPriority w:val="99"/>
    <w:rsid w:val="00C21BC0"/>
    <w:rPr>
      <w:sz w:val="22"/>
      <w:vertAlign w:val="superscript"/>
    </w:rPr>
  </w:style>
  <w:style w:type="paragraph" w:styleId="Kopvaninhoudsopgave">
    <w:name w:val="TOC Heading"/>
    <w:basedOn w:val="Kop1"/>
    <w:next w:val="Standaard"/>
    <w:uiPriority w:val="99"/>
    <w:qFormat/>
    <w:rsid w:val="00502128"/>
    <w:pPr>
      <w:numPr>
        <w:numId w:val="0"/>
      </w:numPr>
      <w:spacing w:before="480" w:after="0"/>
      <w:outlineLvl w:val="9"/>
    </w:pPr>
    <w:rPr>
      <w:color w:val="365F91"/>
      <w:kern w:val="0"/>
      <w:sz w:val="28"/>
      <w:szCs w:val="28"/>
    </w:rPr>
  </w:style>
  <w:style w:type="paragraph" w:styleId="Inhopg1">
    <w:name w:val="toc 1"/>
    <w:basedOn w:val="Standaard"/>
    <w:next w:val="Standaard"/>
    <w:link w:val="Inhopg1Char"/>
    <w:autoRedefine/>
    <w:uiPriority w:val="99"/>
    <w:rsid w:val="00A400B3"/>
    <w:pPr>
      <w:tabs>
        <w:tab w:val="left" w:pos="400"/>
        <w:tab w:val="right" w:leader="dot" w:pos="9396"/>
      </w:tabs>
      <w:spacing w:after="0"/>
    </w:pPr>
  </w:style>
  <w:style w:type="character" w:styleId="Inhopg1Char" w:customStyle="1">
    <w:name w:val="Inhopg 1 Char"/>
    <w:link w:val="Inhopg1"/>
    <w:uiPriority w:val="99"/>
    <w:locked/>
    <w:rsid w:val="00A400B3"/>
    <w:rPr>
      <w:rFonts w:ascii="Cambria" w:hAnsi="Cambria"/>
    </w:rPr>
  </w:style>
  <w:style w:type="paragraph" w:styleId="Inhopg2">
    <w:name w:val="toc 2"/>
    <w:basedOn w:val="Standaard"/>
    <w:next w:val="Standaard"/>
    <w:autoRedefine/>
    <w:uiPriority w:val="99"/>
    <w:rsid w:val="00A400B3"/>
    <w:pPr>
      <w:spacing w:after="0"/>
      <w:ind w:left="198"/>
    </w:pPr>
  </w:style>
  <w:style w:type="paragraph" w:styleId="Inhopg3">
    <w:name w:val="toc 3"/>
    <w:basedOn w:val="Standaard"/>
    <w:next w:val="Standaard"/>
    <w:autoRedefine/>
    <w:uiPriority w:val="99"/>
    <w:rsid w:val="00A400B3"/>
    <w:pPr>
      <w:spacing w:after="0"/>
      <w:ind w:left="403"/>
    </w:pPr>
    <w:rPr>
      <w:i/>
    </w:rPr>
  </w:style>
  <w:style w:type="character" w:styleId="Hyperlink">
    <w:name w:val="Hyperlink"/>
    <w:basedOn w:val="Standaardalinea-lettertype"/>
    <w:uiPriority w:val="99"/>
    <w:rsid w:val="00502128"/>
    <w:rPr>
      <w:rFonts w:cs="Times New Roman"/>
      <w:color w:val="0000FF"/>
      <w:u w:val="single"/>
    </w:rPr>
  </w:style>
  <w:style w:type="paragraph" w:styleId="Default" w:customStyle="1">
    <w:name w:val="Default"/>
    <w:uiPriority w:val="99"/>
    <w:rsid w:val="000B62EB"/>
    <w:pPr>
      <w:autoSpaceDE w:val="0"/>
      <w:autoSpaceDN w:val="0"/>
      <w:adjustRightInd w:val="0"/>
    </w:pPr>
    <w:rPr>
      <w:rFonts w:ascii="Calibri" w:hAnsi="Calibri" w:cs="Calibri"/>
      <w:color w:val="000000"/>
      <w:sz w:val="24"/>
      <w:szCs w:val="24"/>
    </w:rPr>
  </w:style>
  <w:style w:type="character" w:styleId="Zwaar">
    <w:name w:val="Strong"/>
    <w:basedOn w:val="Standaardalinea-lettertype"/>
    <w:uiPriority w:val="99"/>
    <w:qFormat/>
    <w:rsid w:val="008D411C"/>
    <w:rPr>
      <w:rFonts w:cs="Times New Roman"/>
      <w:b/>
    </w:rPr>
  </w:style>
  <w:style w:type="table" w:styleId="Lichtearcering">
    <w:name w:val="Light Shading"/>
    <w:basedOn w:val="Standaardtabel"/>
    <w:uiPriority w:val="99"/>
    <w:rsid w:val="00BA7BE9"/>
    <w:rPr>
      <w:rFonts w:ascii="Calibri" w:hAnsi="Calibri"/>
      <w:color w:val="000000"/>
    </w:rPr>
    <w:tblPr>
      <w:tblStyleRowBandSize w:val="1"/>
      <w:tblStyleColBandSize w:val="1"/>
      <w:tblBorders>
        <w:top w:val="single" w:color="000000" w:sz="8" w:space="0"/>
        <w:bottom w:val="single" w:color="000000" w:sz="8" w:space="0"/>
      </w:tblBorders>
    </w:tblPr>
    <w:tblStylePr w:type="firstRow">
      <w:pPr>
        <w:spacing w:before="0" w:after="0"/>
      </w:pPr>
      <w:rPr>
        <w:rFonts w:cs="Times New Roman"/>
        <w:b/>
        <w:bCs/>
      </w:rPr>
      <w:tbl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bl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Plattetekst">
    <w:name w:val="Body Text"/>
    <w:basedOn w:val="Standaard"/>
    <w:link w:val="PlattetekstChar1"/>
    <w:uiPriority w:val="99"/>
    <w:rsid w:val="00BA7BE9"/>
    <w:pPr>
      <w:autoSpaceDE/>
      <w:autoSpaceDN/>
      <w:spacing w:after="240" w:line="240" w:lineRule="auto"/>
    </w:pPr>
    <w:rPr>
      <w:rFonts w:ascii="Times New Roman" w:hAnsi="Times New Roman"/>
      <w:sz w:val="24"/>
      <w:szCs w:val="24"/>
    </w:rPr>
  </w:style>
  <w:style w:type="character" w:styleId="PlattetekstChar1" w:customStyle="1">
    <w:name w:val="Platte tekst Char1"/>
    <w:basedOn w:val="Standaardalinea-lettertype"/>
    <w:link w:val="Plattetekst"/>
    <w:uiPriority w:val="99"/>
    <w:locked/>
    <w:rsid w:val="00BA7BE9"/>
    <w:rPr>
      <w:sz w:val="24"/>
    </w:rPr>
  </w:style>
  <w:style w:type="character" w:styleId="PlattetekstChar" w:customStyle="1">
    <w:name w:val="Platte tekst Char"/>
    <w:uiPriority w:val="99"/>
    <w:semiHidden/>
    <w:rsid w:val="00BA7BE9"/>
    <w:rPr>
      <w:rFonts w:ascii="Cambria" w:hAnsi="Cambria"/>
    </w:rPr>
  </w:style>
  <w:style w:type="paragraph" w:styleId="Plattetekstinspringen">
    <w:name w:val="Body Text Indent"/>
    <w:basedOn w:val="Standaard"/>
    <w:link w:val="PlattetekstinspringenChar"/>
    <w:uiPriority w:val="99"/>
    <w:semiHidden/>
    <w:rsid w:val="00831339"/>
    <w:pPr>
      <w:ind w:left="283"/>
    </w:pPr>
  </w:style>
  <w:style w:type="character" w:styleId="PlattetekstinspringenChar" w:customStyle="1">
    <w:name w:val="Platte tekst inspringen Char"/>
    <w:basedOn w:val="Standaardalinea-lettertype"/>
    <w:link w:val="Plattetekstinspringen"/>
    <w:uiPriority w:val="99"/>
    <w:semiHidden/>
    <w:locked/>
    <w:rsid w:val="00831339"/>
    <w:rPr>
      <w:rFonts w:ascii="Cambria" w:hAnsi="Cambria"/>
    </w:rPr>
  </w:style>
  <w:style w:type="paragraph" w:styleId="Standaardinspringing">
    <w:name w:val="Normal Indent"/>
    <w:basedOn w:val="Standaard"/>
    <w:next w:val="Standaard"/>
    <w:link w:val="StandaardinspringingChar"/>
    <w:uiPriority w:val="99"/>
    <w:semiHidden/>
    <w:rsid w:val="00E95B7F"/>
    <w:pPr>
      <w:autoSpaceDE/>
      <w:autoSpaceDN/>
      <w:spacing w:after="0" w:line="240" w:lineRule="auto"/>
      <w:ind w:left="567"/>
    </w:pPr>
    <w:rPr>
      <w:rFonts w:ascii="Times New Roman" w:hAnsi="Times New Roman"/>
      <w:sz w:val="24"/>
      <w:szCs w:val="24"/>
    </w:rPr>
  </w:style>
  <w:style w:type="character" w:styleId="StandaardinspringingChar" w:customStyle="1">
    <w:name w:val="Standaardinspringing Char"/>
    <w:link w:val="Standaardinspringing"/>
    <w:uiPriority w:val="99"/>
    <w:locked/>
    <w:rsid w:val="00E95B7F"/>
    <w:rPr>
      <w:sz w:val="24"/>
    </w:rPr>
  </w:style>
  <w:style w:type="paragraph" w:styleId="Eis" w:customStyle="1">
    <w:name w:val="Eis"/>
    <w:basedOn w:val="Plattetekst"/>
    <w:next w:val="Standaard"/>
    <w:link w:val="EisChar"/>
    <w:autoRedefine/>
    <w:uiPriority w:val="99"/>
    <w:rsid w:val="00932B56"/>
    <w:pPr>
      <w:keepNext/>
      <w:spacing w:after="120"/>
    </w:pPr>
    <w:rPr>
      <w:rFonts w:ascii="Cambria" w:hAnsi="Cambria"/>
      <w:b/>
      <w:sz w:val="20"/>
      <w:szCs w:val="20"/>
    </w:rPr>
  </w:style>
  <w:style w:type="character" w:styleId="EisChar" w:customStyle="1">
    <w:name w:val="Eis Char"/>
    <w:link w:val="Eis"/>
    <w:uiPriority w:val="99"/>
    <w:locked/>
    <w:rsid w:val="00932B56"/>
    <w:rPr>
      <w:rFonts w:ascii="Cambria" w:hAnsi="Cambria"/>
      <w:b/>
    </w:rPr>
  </w:style>
  <w:style w:type="paragraph" w:styleId="Openwens" w:customStyle="1">
    <w:name w:val="Open wens"/>
    <w:basedOn w:val="Standaard"/>
    <w:autoRedefine/>
    <w:uiPriority w:val="99"/>
    <w:rsid w:val="00A702F7"/>
    <w:pPr>
      <w:numPr>
        <w:numId w:val="5"/>
      </w:numPr>
      <w:tabs>
        <w:tab w:val="left" w:pos="284"/>
      </w:tabs>
    </w:pPr>
  </w:style>
  <w:style w:type="paragraph" w:styleId="Eisen" w:customStyle="1">
    <w:name w:val="Eisen"/>
    <w:basedOn w:val="Standaard"/>
    <w:uiPriority w:val="99"/>
    <w:rsid w:val="00443130"/>
    <w:pPr>
      <w:keepLines w:val="0"/>
      <w:numPr>
        <w:numId w:val="2"/>
      </w:numPr>
      <w:ind w:left="312" w:hanging="142"/>
      <w:jc w:val="center"/>
    </w:pPr>
    <w:rPr>
      <w:lang w:eastAsia="ja-JP"/>
    </w:rPr>
  </w:style>
  <w:style w:type="paragraph" w:styleId="Wensen" w:customStyle="1">
    <w:name w:val="Wensen"/>
    <w:basedOn w:val="Standaard"/>
    <w:uiPriority w:val="99"/>
    <w:rsid w:val="00247238"/>
    <w:pPr>
      <w:keepNext/>
      <w:numPr>
        <w:numId w:val="3"/>
      </w:numPr>
      <w:ind w:left="0" w:hanging="567"/>
    </w:pPr>
  </w:style>
  <w:style w:type="paragraph" w:styleId="GeslotenWens" w:customStyle="1">
    <w:name w:val="Gesloten Wens"/>
    <w:basedOn w:val="Standaardinspringing"/>
    <w:next w:val="Standaardinspringing"/>
    <w:link w:val="GeslotenWensChar"/>
    <w:autoRedefine/>
    <w:uiPriority w:val="99"/>
    <w:rsid w:val="005C1A07"/>
    <w:pPr>
      <w:keepLines w:val="0"/>
      <w:numPr>
        <w:numId w:val="4"/>
      </w:numPr>
      <w:tabs>
        <w:tab w:val="left" w:pos="426"/>
      </w:tabs>
      <w:ind w:left="0" w:firstLine="0"/>
    </w:pPr>
    <w:rPr>
      <w:rFonts w:ascii="Cambria" w:hAnsi="Cambria"/>
      <w:bCs/>
      <w:sz w:val="20"/>
      <w:lang w:eastAsia="ja-JP"/>
    </w:rPr>
  </w:style>
  <w:style w:type="character" w:styleId="GeslotenWensChar" w:customStyle="1">
    <w:name w:val="Gesloten Wens Char"/>
    <w:link w:val="GeslotenWens"/>
    <w:uiPriority w:val="99"/>
    <w:locked/>
    <w:rsid w:val="005C1A07"/>
    <w:rPr>
      <w:rFonts w:ascii="Cambria" w:hAnsi="Cambria"/>
      <w:sz w:val="24"/>
      <w:lang w:eastAsia="ja-JP"/>
    </w:rPr>
  </w:style>
  <w:style w:type="paragraph" w:styleId="Alinea" w:customStyle="1">
    <w:name w:val="Alinea"/>
    <w:basedOn w:val="Standaard"/>
    <w:uiPriority w:val="99"/>
    <w:semiHidden/>
    <w:rsid w:val="00F835D9"/>
    <w:pPr>
      <w:autoSpaceDE/>
      <w:autoSpaceDN/>
      <w:spacing w:after="240" w:line="240" w:lineRule="auto"/>
    </w:pPr>
    <w:rPr>
      <w:rFonts w:ascii="Times New Roman" w:hAnsi="Times New Roman"/>
      <w:sz w:val="24"/>
      <w:szCs w:val="24"/>
    </w:rPr>
  </w:style>
  <w:style w:type="paragraph" w:styleId="Kopje" w:customStyle="1">
    <w:name w:val="Kopje"/>
    <w:basedOn w:val="Kop3"/>
    <w:link w:val="KopjeChar"/>
    <w:uiPriority w:val="99"/>
    <w:rsid w:val="004652B8"/>
    <w:pPr>
      <w:numPr>
        <w:ilvl w:val="0"/>
        <w:numId w:val="0"/>
      </w:numPr>
    </w:pPr>
  </w:style>
  <w:style w:type="character" w:styleId="KopjeChar" w:customStyle="1">
    <w:name w:val="Kopje Char"/>
    <w:basedOn w:val="Kop3Char"/>
    <w:link w:val="Kopje"/>
    <w:uiPriority w:val="99"/>
    <w:locked/>
    <w:rsid w:val="004652B8"/>
    <w:rPr>
      <w:rFonts w:ascii="Cambria" w:hAnsi="Cambria" w:cs="Times New Roman"/>
      <w:bCs/>
      <w:kern w:val="32"/>
      <w:sz w:val="24"/>
      <w:szCs w:val="24"/>
    </w:rPr>
  </w:style>
  <w:style w:type="paragraph" w:styleId="Inhoudsopgave" w:customStyle="1">
    <w:name w:val="Inhoudsopgave"/>
    <w:basedOn w:val="Inhopg1"/>
    <w:link w:val="InhoudsopgaveChar"/>
    <w:uiPriority w:val="99"/>
    <w:rsid w:val="00502977"/>
    <w:pPr>
      <w:spacing w:after="60"/>
    </w:pPr>
  </w:style>
  <w:style w:type="character" w:styleId="InhoudsopgaveChar" w:customStyle="1">
    <w:name w:val="Inhoudsopgave Char"/>
    <w:basedOn w:val="Inhopg1Char"/>
    <w:link w:val="Inhoudsopgave"/>
    <w:uiPriority w:val="99"/>
    <w:locked/>
    <w:rsid w:val="00502977"/>
    <w:rPr>
      <w:rFonts w:ascii="Cambria" w:hAnsi="Cambria" w:cs="Times New Roman"/>
    </w:rPr>
  </w:style>
  <w:style w:type="table" w:styleId="Lichtelijst">
    <w:name w:val="Light List"/>
    <w:basedOn w:val="Standaardtabel"/>
    <w:uiPriority w:val="99"/>
    <w:rsid w:val="0009305F"/>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color="000000" w:sz="6" w:space="0"/>
          <w:left w:val="single" w:color="000000" w:sz="8" w:space="0"/>
          <w:bottom w:val="single" w:color="000000" w:sz="8" w:space="0"/>
          <w:right w:val="single" w:color="000000"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000000" w:sz="8" w:space="0"/>
          <w:left w:val="single" w:color="000000" w:sz="8" w:space="0"/>
          <w:bottom w:val="single" w:color="000000" w:sz="8" w:space="0"/>
          <w:right w:val="single" w:color="000000" w:sz="8" w:space="0"/>
        </w:tcBorders>
      </w:tcPr>
    </w:tblStylePr>
    <w:tblStylePr w:type="band1Horz">
      <w:rPr>
        <w:rFonts w:cs="Times New Roman"/>
      </w:rPr>
      <w:tblPr/>
      <w:tcPr>
        <w:tcBorders>
          <w:top w:val="single" w:color="000000" w:sz="8" w:space="0"/>
          <w:left w:val="single" w:color="000000" w:sz="8" w:space="0"/>
          <w:bottom w:val="single" w:color="000000" w:sz="8" w:space="0"/>
          <w:right w:val="single" w:color="000000" w:sz="8" w:space="0"/>
        </w:tcBorders>
      </w:tcPr>
    </w:tblStylePr>
  </w:style>
  <w:style w:type="paragraph" w:styleId="08ArticleText" w:customStyle="1">
    <w:name w:val="08 Article Text"/>
    <w:basedOn w:val="Standaard"/>
    <w:uiPriority w:val="99"/>
    <w:rsid w:val="00E60CD8"/>
    <w:pPr>
      <w:keepLines w:val="0"/>
      <w:widowControl w:val="0"/>
      <w:tabs>
        <w:tab w:val="left" w:pos="198"/>
      </w:tabs>
      <w:autoSpaceDE/>
      <w:autoSpaceDN/>
      <w:spacing w:after="0" w:line="240" w:lineRule="auto"/>
      <w:ind w:right="737"/>
    </w:pPr>
    <w:rPr>
      <w:rFonts w:ascii="Arial" w:hAnsi="Arial" w:cs="Arial"/>
      <w:noProof/>
      <w:spacing w:val="4"/>
      <w:sz w:val="24"/>
      <w:szCs w:val="18"/>
      <w:lang w:val="en-GB" w:eastAsia="en-GB"/>
    </w:rPr>
  </w:style>
  <w:style w:type="paragraph" w:styleId="04AHeading" w:customStyle="1">
    <w:name w:val="04 A Heading"/>
    <w:basedOn w:val="Kop1"/>
    <w:next w:val="08ArticleText"/>
    <w:uiPriority w:val="99"/>
    <w:rsid w:val="000D3021"/>
    <w:pPr>
      <w:numPr>
        <w:numId w:val="0"/>
      </w:numPr>
      <w:spacing w:before="300" w:after="120"/>
      <w:ind w:right="737"/>
      <w:jc w:val="both"/>
    </w:pPr>
    <w:rPr>
      <w:rFonts w:ascii="Arial" w:hAnsi="Arial" w:cs="Arial"/>
      <w:caps/>
      <w:noProof/>
      <w:spacing w:val="4"/>
      <w:kern w:val="0"/>
      <w:szCs w:val="28"/>
      <w:lang w:val="en-GB" w:eastAsia="en-GB"/>
    </w:rPr>
  </w:style>
  <w:style w:type="paragraph" w:styleId="05BHeading" w:customStyle="1">
    <w:name w:val="05 B Heading"/>
    <w:basedOn w:val="Kop2"/>
    <w:next w:val="08ArticleText"/>
    <w:uiPriority w:val="99"/>
    <w:rsid w:val="000D3021"/>
    <w:pPr>
      <w:numPr>
        <w:ilvl w:val="0"/>
        <w:numId w:val="0"/>
      </w:numPr>
      <w:spacing w:before="120" w:after="120"/>
      <w:ind w:right="737"/>
      <w:jc w:val="both"/>
    </w:pPr>
    <w:rPr>
      <w:rFonts w:ascii="Arial" w:hAnsi="Arial" w:cs="Arial"/>
      <w:noProof/>
      <w:spacing w:val="4"/>
      <w:kern w:val="0"/>
      <w:sz w:val="24"/>
      <w:szCs w:val="26"/>
      <w:lang w:val="en-GB" w:eastAsia="en-GB"/>
    </w:rPr>
  </w:style>
  <w:style w:type="paragraph" w:styleId="Revisie">
    <w:name w:val="Revision"/>
    <w:hidden/>
    <w:uiPriority w:val="99"/>
    <w:semiHidden/>
    <w:rsid w:val="008B6F26"/>
  </w:style>
  <w:style w:type="table" w:styleId="Gemiddeldearcering1">
    <w:name w:val="Medium Shading 1"/>
    <w:basedOn w:val="Standaardtabel"/>
    <w:uiPriority w:val="99"/>
    <w:rsid w:val="0040178A"/>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pPr>
      <w:rPr>
        <w:rFonts w:cs="Times New Roman"/>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paragraph" w:styleId="Bijschrift">
    <w:name w:val="caption"/>
    <w:basedOn w:val="Standaard"/>
    <w:next w:val="Standaard"/>
    <w:autoRedefine/>
    <w:uiPriority w:val="99"/>
    <w:qFormat/>
    <w:rsid w:val="001B501D"/>
    <w:pPr>
      <w:keepLines w:val="0"/>
      <w:autoSpaceDE/>
      <w:autoSpaceDN/>
      <w:spacing w:before="120" w:after="240" w:line="240" w:lineRule="auto"/>
      <w:jc w:val="center"/>
    </w:pPr>
    <w:rPr>
      <w:rFonts w:ascii="Times New Roman" w:hAnsi="Times New Roman"/>
      <w:i/>
      <w:sz w:val="24"/>
      <w:szCs w:val="24"/>
    </w:rPr>
  </w:style>
  <w:style w:type="character" w:styleId="CharChar7" w:customStyle="1">
    <w:name w:val="Char Char7"/>
    <w:basedOn w:val="Standaardalinea-lettertype"/>
    <w:uiPriority w:val="99"/>
    <w:semiHidden/>
    <w:locked/>
    <w:rsid w:val="001B501D"/>
    <w:rPr>
      <w:rFonts w:cs="Times New Roman"/>
      <w:sz w:val="24"/>
      <w:szCs w:val="24"/>
      <w:lang w:val="nl-NL" w:eastAsia="nl-NL" w:bidi="ar-SA"/>
    </w:rPr>
  </w:style>
  <w:style w:type="character" w:styleId="Paginanummer">
    <w:name w:val="page number"/>
    <w:basedOn w:val="Standaardalinea-lettertype"/>
    <w:uiPriority w:val="99"/>
    <w:semiHidden/>
    <w:rsid w:val="004A240A"/>
    <w:rPr>
      <w:rFonts w:cs="Times New Roman"/>
    </w:rPr>
  </w:style>
  <w:style w:type="paragraph" w:styleId="Adressering" w:customStyle="1">
    <w:name w:val="Adressering"/>
    <w:basedOn w:val="Standaard"/>
    <w:uiPriority w:val="99"/>
    <w:rsid w:val="004A240A"/>
    <w:pPr>
      <w:keepLines w:val="0"/>
      <w:tabs>
        <w:tab w:val="left" w:pos="284"/>
        <w:tab w:val="left" w:pos="567"/>
        <w:tab w:val="left" w:pos="851"/>
        <w:tab w:val="left" w:pos="1134"/>
        <w:tab w:val="left" w:pos="1418"/>
        <w:tab w:val="left" w:pos="1701"/>
        <w:tab w:val="left" w:pos="1985"/>
        <w:tab w:val="left" w:pos="2268"/>
        <w:tab w:val="center" w:pos="4040"/>
        <w:tab w:val="right" w:pos="8647"/>
      </w:tabs>
      <w:suppressAutoHyphens/>
      <w:autoSpaceDE/>
      <w:autoSpaceDN/>
      <w:spacing w:before="840" w:after="1260" w:line="260" w:lineRule="exact"/>
      <w:ind w:left="4961"/>
      <w:contextualSpacing/>
    </w:pPr>
    <w:rPr>
      <w:rFonts w:ascii="Caecilia RomanOsF" w:hAnsi="Caecilia RomanOsF"/>
      <w:color w:val="000000"/>
      <w:sz w:val="18"/>
      <w:szCs w:val="18"/>
      <w:lang w:eastAsia="ja-JP"/>
    </w:rPr>
  </w:style>
  <w:style w:type="character" w:styleId="TitelChar" w:customStyle="1">
    <w:name w:val="Titel Char"/>
    <w:basedOn w:val="Standaardalinea-lettertype"/>
    <w:link w:val="Titel"/>
    <w:uiPriority w:val="99"/>
    <w:locked/>
    <w:rsid w:val="004A240A"/>
    <w:rPr>
      <w:rFonts w:ascii="Frutiger LT Std 75 Black" w:hAnsi="Frutiger LT Std 75 Black" w:cs="Times New Roman"/>
      <w:color w:val="C0504D"/>
      <w:spacing w:val="5"/>
      <w:kern w:val="28"/>
      <w:sz w:val="52"/>
      <w:szCs w:val="52"/>
      <w:lang w:eastAsia="ja-JP"/>
    </w:rPr>
  </w:style>
  <w:style w:type="character" w:styleId="Intensievebenadrukking">
    <w:name w:val="Intense Emphasis"/>
    <w:basedOn w:val="Standaardalinea-lettertype"/>
    <w:uiPriority w:val="99"/>
    <w:qFormat/>
    <w:rsid w:val="004A240A"/>
    <w:rPr>
      <w:rFonts w:cs="Times New Roman"/>
      <w:b/>
      <w:bCs/>
      <w:i/>
      <w:iCs/>
      <w:color w:val="C0504D"/>
    </w:rPr>
  </w:style>
  <w:style w:type="table" w:styleId="Lichtelijst-accent1">
    <w:name w:val="Light List Accent 1"/>
    <w:basedOn w:val="Standaardtabel"/>
    <w:uiPriority w:val="99"/>
    <w:rsid w:val="004A240A"/>
    <w:rPr>
      <w:rFonts w:ascii="Calibri" w:hAnsi="Calibri"/>
      <w:sz w:val="24"/>
      <w:szCs w:val="24"/>
      <w:lang w:eastAsia="ja-JP"/>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color="4F81BD" w:sz="6" w:space="0"/>
          <w:left w:val="single" w:color="4F81BD" w:sz="8" w:space="0"/>
          <w:bottom w:val="single" w:color="4F81BD" w:sz="8" w:space="0"/>
          <w:right w:val="single" w:color="4F81B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4F81BD" w:sz="8" w:space="0"/>
          <w:left w:val="single" w:color="4F81BD" w:sz="8" w:space="0"/>
          <w:bottom w:val="single" w:color="4F81BD" w:sz="8" w:space="0"/>
          <w:right w:val="single" w:color="4F81BD" w:sz="8" w:space="0"/>
        </w:tcBorders>
      </w:tcPr>
    </w:tblStylePr>
    <w:tblStylePr w:type="band1Horz">
      <w:rPr>
        <w:rFonts w:cs="Times New Roman"/>
      </w:rPr>
      <w:tblPr/>
      <w:tcPr>
        <w:tcBorders>
          <w:top w:val="single" w:color="4F81BD" w:sz="8" w:space="0"/>
          <w:left w:val="single" w:color="4F81BD" w:sz="8" w:space="0"/>
          <w:bottom w:val="single" w:color="4F81BD" w:sz="8" w:space="0"/>
          <w:right w:val="single" w:color="4F81BD" w:sz="8" w:space="0"/>
        </w:tcBorders>
      </w:tcPr>
    </w:tblStylePr>
  </w:style>
  <w:style w:type="table" w:styleId="Gemiddeldearcering1-accent1">
    <w:name w:val="Medium Shading 1 Accent 1"/>
    <w:basedOn w:val="Standaardtabel"/>
    <w:uiPriority w:val="99"/>
    <w:rsid w:val="004A240A"/>
    <w:rPr>
      <w:rFonts w:ascii="Calibri" w:hAnsi="Calibri"/>
      <w:sz w:val="24"/>
      <w:szCs w:val="24"/>
      <w:lang w:eastAsia="ja-JP"/>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pPr>
      <w:rPr>
        <w:rFonts w:cs="Times New Roman"/>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pPr>
      <w:rPr>
        <w:rFonts w:cs="Times New Roman"/>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Gemiddeldraster3-accent1">
    <w:name w:val="Medium Grid 3 Accent 1"/>
    <w:basedOn w:val="Standaardtabel"/>
    <w:uiPriority w:val="99"/>
    <w:rsid w:val="004A240A"/>
    <w:rPr>
      <w:rFonts w:ascii="Calibri" w:hAnsi="Calibri"/>
      <w:sz w:val="24"/>
      <w:szCs w:val="24"/>
      <w:lang w:eastAsia="ja-JP"/>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rFonts w:cs="Times New Roman"/>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rFonts w:cs="Times New Roman"/>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rFonts w:cs="Times New Roman"/>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rFonts w:cs="Times New Roman"/>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rPr>
        <w:rFonts w:cs="Times New Roman"/>
      </w:rPr>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rPr>
        <w:rFonts w:cs="Times New Roman"/>
      </w:rPr>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character" w:styleId="Tekstvantijdelijkeaanduiding">
    <w:name w:val="Placeholder Text"/>
    <w:basedOn w:val="Standaardalinea-lettertype"/>
    <w:uiPriority w:val="99"/>
    <w:semiHidden/>
    <w:rsid w:val="004A240A"/>
    <w:rPr>
      <w:rFonts w:cs="Times New Roman"/>
      <w:color w:val="808080"/>
    </w:rPr>
  </w:style>
  <w:style w:type="table" w:styleId="Lichtraster">
    <w:name w:val="Light Grid"/>
    <w:basedOn w:val="Standaardtabel"/>
    <w:uiPriority w:val="99"/>
    <w:rsid w:val="00767F46"/>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pPr>
      <w:rPr>
        <w:rFonts w:ascii="Cambria" w:hAnsi="Cambria"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pPr>
      <w:rPr>
        <w:rFonts w:ascii="Cambria" w:hAnsi="Cambria"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rPr>
        <w:rFonts w:cs="Times New Roman"/>
      </w:rPr>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rPr>
        <w:rFonts w:cs="Times New Roman"/>
      </w:rPr>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rPr>
        <w:rFonts w:cs="Times New Roman"/>
      </w:rPr>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Gemiddeldraster3">
    <w:name w:val="Medium Grid 3"/>
    <w:basedOn w:val="Standaardtabel"/>
    <w:uiPriority w:val="99"/>
    <w:rsid w:val="00767F46"/>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rFonts w:cs="Times New Roman"/>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rFonts w:cs="Times New Roman"/>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rFonts w:cs="Times New Roman"/>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rFonts w:cs="Times New Roman"/>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rPr>
        <w:rFonts w:cs="Times New Roman"/>
      </w:rPr>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rPr>
        <w:rFonts w:cs="Times New Roman"/>
      </w:rPr>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Gemiddeldelijst2">
    <w:name w:val="Medium List 2"/>
    <w:basedOn w:val="Standaardtabel"/>
    <w:uiPriority w:val="99"/>
    <w:rsid w:val="00DB6324"/>
    <w:rPr>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rFonts w:cs="Times New Roman"/>
        <w:sz w:val="24"/>
        <w:szCs w:val="24"/>
      </w:rPr>
      <w:tblPr/>
      <w:tcPr>
        <w:tcBorders>
          <w:top w:val="nil"/>
          <w:left w:val="nil"/>
          <w:bottom w:val="single" w:color="000000" w:sz="24" w:space="0"/>
          <w:right w:val="nil"/>
          <w:insideH w:val="nil"/>
          <w:insideV w:val="nil"/>
        </w:tcBorders>
        <w:shd w:val="clear" w:color="auto" w:fill="FFFFFF"/>
      </w:tcPr>
    </w:tblStylePr>
    <w:tblStylePr w:type="lastRow">
      <w:rPr>
        <w:rFonts w:cs="Times New Roman"/>
      </w:rPr>
      <w:tblPr/>
      <w:tcPr>
        <w:tcBorders>
          <w:top w:val="single" w:color="000000" w:sz="8" w:space="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color="000000" w:sz="8" w:space="0"/>
          <w:insideH w:val="nil"/>
          <w:insideV w:val="nil"/>
        </w:tcBorders>
        <w:shd w:val="clear" w:color="auto" w:fill="FFFFFF"/>
      </w:tcPr>
    </w:tblStylePr>
    <w:tblStylePr w:type="lastCol">
      <w:rPr>
        <w:rFonts w:cs="Times New Roman"/>
      </w:rPr>
      <w:tblPr/>
      <w:tcPr>
        <w:tcBorders>
          <w:top w:val="nil"/>
          <w:left w:val="single" w:color="000000" w:sz="8" w:space="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paragraph" w:styleId="OpmaakprofielKop211pt1" w:customStyle="1">
    <w:name w:val="Opmaakprofiel Kop 2 + 11 pt1"/>
    <w:basedOn w:val="Kop2"/>
    <w:autoRedefine/>
    <w:uiPriority w:val="99"/>
    <w:rsid w:val="00772353"/>
    <w:pPr>
      <w:numPr>
        <w:ilvl w:val="0"/>
        <w:numId w:val="0"/>
      </w:numPr>
    </w:pPr>
    <w:rPr>
      <w:rFonts w:ascii="Arial" w:hAnsi="Arial" w:cs="Arial"/>
      <w:b w:val="0"/>
      <w:i/>
      <w:iCs/>
      <w:kern w:val="0"/>
      <w:sz w:val="24"/>
      <w:szCs w:val="28"/>
    </w:rPr>
  </w:style>
  <w:style w:type="paragraph" w:styleId="Normaalweb">
    <w:name w:val="Normal (Web)"/>
    <w:basedOn w:val="Standaard"/>
    <w:uiPriority w:val="99"/>
    <w:rsid w:val="00840616"/>
    <w:pPr>
      <w:keepLines w:val="0"/>
      <w:autoSpaceDE/>
      <w:autoSpaceDN/>
      <w:spacing w:before="100" w:beforeAutospacing="1" w:after="100" w:afterAutospacing="1" w:line="240" w:lineRule="auto"/>
    </w:pPr>
    <w:rPr>
      <w:rFonts w:ascii="Times New Roman" w:hAnsi="Times New Roman"/>
      <w:sz w:val="24"/>
      <w:szCs w:val="24"/>
    </w:rPr>
  </w:style>
  <w:style w:type="paragraph" w:styleId="Geenafstand">
    <w:name w:val="No Spacing"/>
    <w:uiPriority w:val="1"/>
    <w:qFormat/>
    <w:rsid w:val="00027FAA"/>
    <w:pPr>
      <w:autoSpaceDE w:val="0"/>
      <w:autoSpaceDN w:val="0"/>
    </w:pPr>
  </w:style>
  <w:style w:type="paragraph" w:styleId="Ondertitel">
    <w:name w:val="Subtitle"/>
    <w:basedOn w:val="Standaard"/>
    <w:next w:val="Standaard"/>
    <w:uiPriority w:val="11"/>
    <w:qFormat/>
    <w:pPr>
      <w:keepNext/>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glossaryDocument" Target="glossary/document.xml" Id="R12d4146a257b4eb9"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2393880-a7e7-4b99-a8ff-110e8daa2f63}"/>
      </w:docPartPr>
      <w:docPartBody>
        <w:p w14:paraId="0CD1E14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1CSfJb8leFeVcforwwpxYyqRag==">AMUW2mVU7bohFuvIGrt6OS4UHkYzucp5B5dlVUGO1lKLWb2mkYDOxyrYZp94V5sBpCPRwDyT3YWgK+vqx6LWMLQzuXVJZbixMEpRm3e+NLZMx7NZphCJlHtPw2ZuDKbSK22RHaZpVibvdNcvjzCRe4MpvZN9zgBLmYmTSrFnUxG0wQsHL0RqG3yxqDNOWmOWv4nE8Q33RQP4FILSnLeG7IRC6H3CPFIkAN7uwmY7ybG/ESMGL1cTHa/Uk9JjKPAcfj5bbb3z+u1sTFt5Qy3LaERUjUFSEEADdlCZzEgH9ZLH41KNPDeTZTGjPRXmdVj74NVku9MSZDmUGHalnb7ZMn5hyzr0csGmdQLbRGCc4awiMfc1wvKre4JEsyfTxPIhBJuVnrEHiBMNVjjDAhdSJ9/Z+SLkLKWlzEiU2NhapdFvZ8VvGNliZjw4sWmXJYVL99iFisDlekg9fgEo+g5OreK/DzWcTdNbzZ9R5CQzKcIpXj5urV9Pyxl6scDfk240qNLItZDircnAlm0gEODkoXjMyBrLuLIrzZJMS7jWjJAnKr9l6DJ258aAe0uVS95wECdg95kZRFDfhexWgwCHi41hPpiAt6S69Y89Cye1cwa5+vvluAUAFAOA39+kkpCzDahRlzY2CQ+EVjFxtMxpVGhgditzqsjfH5/WKkJJ9l9DOspCM+xkYFh31uiuP9Q2LX/MrrfC1NvF4T4jpplzCIIugE7rXAJbYBhtwEmywK4+iHivmInOzpnBGFKmOuZedBvMuA95eX3aATI+zG3GrruzNkJL/KIsMKDzih8EzXWAXLm9ZmsqC7LGpvE5URavfdGAq7WtsfFQf0Z/wjfAmuyX1fUwBXR/7Jee49Cn4jzg/E4h9wDcNLV231L6/B2t8rnf/RnmFeIpR35oryePfEJ9Wrn0sECqCu7iRDNfwooGvrEZczRjoYIVs6AC21Iz/mu2/evz3K9vp5CHAArGatXa2GulYwQgmfMQinDXDv41P9vH0/p0Qt0DRLj05hk+lhOsmj0L3/sJeYNw8dDCDH9kxOEqWhLn0ZRLGoNn3Um2f/s8Y9bjNXrCC9+ZWqEPLOXj0LBDNWHJV4/ZyzWWsWjh657QAX6UKp/vpTt7wdG5sTE9NUmXNFtc/srJQPw4uLDfQ2qf2ja/gbTh2UGMSqv8BoDxJCfszg13jj7FwswFxTMGbTbJd3MplCbj+haVmBN5svjLH5MJVf5q2PnO8AxuMxvgITYuOhsfkUOxlKVqprRP8bxPJmOoTij+9/ZKDCZx4HfkesAVo3yK2SjsrdBITqQqD4yK20uANWcU4yO5vHnzgojsPzxOI8oBN+9GKwa1BXc2m6m5Etp0Hs4cG9MWll6NhWjtq/GDkwtPXAArI9nzgAE1kXiafVqKpluo+3WAOEXbPdnjg/KjNkBjibbjFNyXw9jKTiwHxM5c5QM33JCDJxqPWSxo0yoxbilWlbey6SGu8FKBmZWoFLVz04XVqV9RdznZAWBg7vYw+scrE+JadnlIyYtCjhAIhg1562hhH+dTpZEsAvKHrT5d0a1cOmmQI3u8PQ1rQd7FJVQzqzV7V+DynUaLImt62Rk4fqfCZMRilR2dCPN7SztW7i+24hPrFUG8WiR+7WpevhOXdTs+ZaIIyC1d1Yz16X8cULfUuK6oUjWkgb+GYGGBk6U9nn8K6CmztQ==</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9D368174181B44AB75A4671151328A" ma:contentTypeVersion="4" ma:contentTypeDescription="Een nieuw document maken." ma:contentTypeScope="" ma:versionID="0e4eaf23de6dc43dc0466eafc7aef31a">
  <xsd:schema xmlns:xsd="http://www.w3.org/2001/XMLSchema" xmlns:xs="http://www.w3.org/2001/XMLSchema" xmlns:p="http://schemas.microsoft.com/office/2006/metadata/properties" xmlns:ns2="81dd3153-6cde-49a2-9914-84e2f88e9728" xmlns:ns3="dfab6cbf-7968-42ff-be1d-6306980df86e" targetNamespace="http://schemas.microsoft.com/office/2006/metadata/properties" ma:root="true" ma:fieldsID="8a73bb168b33f1aaa5bdc3727ed9f434" ns2:_="" ns3:_="">
    <xsd:import namespace="81dd3153-6cde-49a2-9914-84e2f88e9728"/>
    <xsd:import namespace="dfab6cbf-7968-42ff-be1d-6306980df8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d3153-6cde-49a2-9914-84e2f88e9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b6cbf-7968-42ff-be1d-6306980df86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2C2570-0B4F-49D4-BB1A-8BB9413BAB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7982EF-3E73-496E-A74E-E92478166DA2}">
  <ds:schemaRefs>
    <ds:schemaRef ds:uri="http://schemas.microsoft.com/sharepoint/v3/contenttype/forms"/>
  </ds:schemaRefs>
</ds:datastoreItem>
</file>

<file path=customXml/itemProps4.xml><?xml version="1.0" encoding="utf-8"?>
<ds:datastoreItem xmlns:ds="http://schemas.openxmlformats.org/officeDocument/2006/customXml" ds:itemID="{373B2A24-95AE-4AEA-A1BD-0E294ED3DDE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Daan van Dun</dc:creator>
  <cp:lastModifiedBy>Thomas, Pieter</cp:lastModifiedBy>
  <cp:revision>17</cp:revision>
  <dcterms:created xsi:type="dcterms:W3CDTF">2023-05-08T09:59:00Z</dcterms:created>
  <dcterms:modified xsi:type="dcterms:W3CDTF">2023-05-17T11:53:52Z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TC010454741043</vt:lpwstr>
  </property>
  <property fmtid="{D5CDD505-2E9C-101B-9397-08002B2CF9AE}" pid="3" name="ContentTypeId">
    <vt:lpwstr>0x0101003C9D368174181B44AB75A4671151328A</vt:lpwstr>
  </property>
</Properties>
</file>